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04" w:rsidRPr="00A61340" w:rsidRDefault="002E1BDD" w:rsidP="002E1BDD">
      <w:pPr>
        <w:snapToGrid w:val="0"/>
        <w:jc w:val="center"/>
        <w:rPr>
          <w:rFonts w:ascii="標楷體" w:eastAsia="標楷體" w:hAnsi="標楷體"/>
          <w:b/>
          <w:sz w:val="28"/>
        </w:rPr>
      </w:pPr>
      <w:r w:rsidRPr="00780F73">
        <w:rPr>
          <w:rFonts w:ascii="標楷體" w:eastAsia="標楷體" w:hAnsi="標楷體" w:hint="eastAsia"/>
          <w:b/>
          <w:sz w:val="32"/>
        </w:rPr>
        <w:t>預售屋買賣定型化契約自主檢查表</w:t>
      </w:r>
    </w:p>
    <w:p w:rsidR="002E1BDD" w:rsidRPr="00A61340" w:rsidRDefault="002E1BDD" w:rsidP="0015700E">
      <w:pPr>
        <w:snapToGrid w:val="0"/>
        <w:jc w:val="both"/>
        <w:rPr>
          <w:rFonts w:ascii="標楷體" w:eastAsia="標楷體" w:hAnsi="標楷體"/>
        </w:rPr>
      </w:pPr>
      <w:r w:rsidRPr="00A61340">
        <w:rPr>
          <w:rFonts w:ascii="標楷體" w:eastAsia="標楷體" w:hAnsi="標楷體" w:hint="eastAsia"/>
        </w:rPr>
        <w:t>建案名稱：</w:t>
      </w:r>
    </w:p>
    <w:tbl>
      <w:tblPr>
        <w:tblStyle w:val="a3"/>
        <w:tblW w:w="14884" w:type="dxa"/>
        <w:tblInd w:w="-147" w:type="dxa"/>
        <w:tblLook w:val="04A0" w:firstRow="1" w:lastRow="0" w:firstColumn="1" w:lastColumn="0" w:noHBand="0" w:noVBand="1"/>
      </w:tblPr>
      <w:tblGrid>
        <w:gridCol w:w="980"/>
        <w:gridCol w:w="5116"/>
        <w:gridCol w:w="5103"/>
        <w:gridCol w:w="1984"/>
        <w:gridCol w:w="1701"/>
      </w:tblGrid>
      <w:tr w:rsidR="00E75921" w:rsidRPr="00A61340" w:rsidTr="00260A93">
        <w:tc>
          <w:tcPr>
            <w:tcW w:w="14884" w:type="dxa"/>
            <w:gridSpan w:val="5"/>
          </w:tcPr>
          <w:p w:rsidR="00E75921" w:rsidRPr="00A61340" w:rsidRDefault="00E75921" w:rsidP="002E1BDD">
            <w:pPr>
              <w:snapToGrid w:val="0"/>
              <w:jc w:val="center"/>
              <w:rPr>
                <w:rFonts w:ascii="標楷體" w:eastAsia="標楷體" w:hAnsi="標楷體"/>
              </w:rPr>
            </w:pPr>
            <w:r w:rsidRPr="00A61340">
              <w:rPr>
                <w:rFonts w:ascii="標楷體" w:eastAsia="標楷體" w:hAnsi="標楷體" w:hint="eastAsia"/>
              </w:rPr>
              <w:t>應記載事項</w:t>
            </w:r>
          </w:p>
        </w:tc>
      </w:tr>
      <w:tr w:rsidR="00E75921" w:rsidRPr="00A61340" w:rsidTr="00A84430">
        <w:tc>
          <w:tcPr>
            <w:tcW w:w="6096" w:type="dxa"/>
            <w:gridSpan w:val="2"/>
            <w:vMerge w:val="restart"/>
            <w:vAlign w:val="center"/>
          </w:tcPr>
          <w:p w:rsidR="00E75921" w:rsidRPr="00A61340" w:rsidRDefault="00E75921" w:rsidP="00E75921">
            <w:pPr>
              <w:snapToGrid w:val="0"/>
              <w:jc w:val="center"/>
              <w:rPr>
                <w:rFonts w:ascii="標楷體" w:eastAsia="標楷體" w:hAnsi="標楷體"/>
              </w:rPr>
            </w:pPr>
            <w:r w:rsidRPr="00A61340">
              <w:rPr>
                <w:rFonts w:ascii="標楷體" w:eastAsia="標楷體" w:hAnsi="標楷體" w:hint="eastAsia"/>
              </w:rPr>
              <w:t>內政部規範條款</w:t>
            </w:r>
          </w:p>
        </w:tc>
        <w:tc>
          <w:tcPr>
            <w:tcW w:w="8788" w:type="dxa"/>
            <w:gridSpan w:val="3"/>
          </w:tcPr>
          <w:p w:rsidR="00E75921" w:rsidRPr="00F233E9" w:rsidRDefault="00E75921" w:rsidP="00260A93">
            <w:pPr>
              <w:snapToGrid w:val="0"/>
              <w:jc w:val="center"/>
              <w:rPr>
                <w:rFonts w:ascii="標楷體" w:eastAsia="標楷體" w:hAnsi="標楷體"/>
              </w:rPr>
            </w:pPr>
            <w:r w:rsidRPr="00F233E9">
              <w:rPr>
                <w:rFonts w:ascii="標楷體" w:eastAsia="標楷體" w:hAnsi="標楷體" w:hint="eastAsia"/>
              </w:rPr>
              <w:t>建案使用</w:t>
            </w:r>
            <w:r w:rsidR="00260A93" w:rsidRPr="00F233E9">
              <w:rPr>
                <w:rFonts w:ascii="標楷體" w:eastAsia="標楷體" w:hAnsi="標楷體" w:hint="eastAsia"/>
              </w:rPr>
              <w:t>契約</w:t>
            </w:r>
          </w:p>
        </w:tc>
      </w:tr>
      <w:tr w:rsidR="00E75921" w:rsidRPr="00D6328F" w:rsidTr="00A84430">
        <w:tc>
          <w:tcPr>
            <w:tcW w:w="6096" w:type="dxa"/>
            <w:gridSpan w:val="2"/>
            <w:vMerge/>
          </w:tcPr>
          <w:p w:rsidR="00E75921" w:rsidRPr="00A61340" w:rsidRDefault="00E75921" w:rsidP="002E1BDD">
            <w:pPr>
              <w:snapToGrid w:val="0"/>
              <w:rPr>
                <w:rFonts w:ascii="標楷體" w:eastAsia="標楷體" w:hAnsi="標楷體"/>
              </w:rPr>
            </w:pPr>
          </w:p>
        </w:tc>
        <w:tc>
          <w:tcPr>
            <w:tcW w:w="5103" w:type="dxa"/>
          </w:tcPr>
          <w:p w:rsidR="00E75921" w:rsidRPr="00A61340" w:rsidRDefault="00E75921" w:rsidP="00E75921">
            <w:pPr>
              <w:snapToGrid w:val="0"/>
              <w:jc w:val="center"/>
              <w:rPr>
                <w:rFonts w:ascii="標楷體" w:eastAsia="標楷體" w:hAnsi="標楷體"/>
              </w:rPr>
            </w:pPr>
            <w:r w:rsidRPr="00F233E9">
              <w:rPr>
                <w:rFonts w:ascii="標楷體" w:eastAsia="標楷體" w:hAnsi="標楷體" w:hint="eastAsia"/>
              </w:rPr>
              <w:t>內文</w:t>
            </w:r>
          </w:p>
        </w:tc>
        <w:tc>
          <w:tcPr>
            <w:tcW w:w="1984" w:type="dxa"/>
          </w:tcPr>
          <w:p w:rsidR="00E75921" w:rsidRPr="00A61340" w:rsidRDefault="00E75921" w:rsidP="00260A93">
            <w:pPr>
              <w:snapToGrid w:val="0"/>
              <w:jc w:val="center"/>
              <w:rPr>
                <w:rFonts w:ascii="標楷體" w:eastAsia="標楷體" w:hAnsi="標楷體"/>
              </w:rPr>
            </w:pPr>
            <w:r w:rsidRPr="00A61340">
              <w:rPr>
                <w:rFonts w:ascii="標楷體" w:eastAsia="標楷體" w:hAnsi="標楷體" w:hint="eastAsia"/>
              </w:rPr>
              <w:t>條文位置</w:t>
            </w:r>
          </w:p>
        </w:tc>
        <w:tc>
          <w:tcPr>
            <w:tcW w:w="1701" w:type="dxa"/>
          </w:tcPr>
          <w:p w:rsidR="00E75921" w:rsidRPr="00F233E9" w:rsidRDefault="00E75921" w:rsidP="0015700E">
            <w:pPr>
              <w:snapToGrid w:val="0"/>
              <w:rPr>
                <w:rFonts w:ascii="標楷體" w:eastAsia="標楷體" w:hAnsi="標楷體"/>
              </w:rPr>
            </w:pPr>
            <w:r w:rsidRPr="00F233E9">
              <w:rPr>
                <w:rFonts w:ascii="標楷體" w:eastAsia="標楷體" w:hAnsi="標楷體" w:hint="eastAsia"/>
              </w:rPr>
              <w:t>自行檢核情形</w:t>
            </w:r>
          </w:p>
        </w:tc>
      </w:tr>
      <w:tr w:rsidR="00E75921" w:rsidRPr="00D6328F" w:rsidTr="00A84430">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一、契約審閱期</w:t>
            </w:r>
          </w:p>
        </w:tc>
        <w:tc>
          <w:tcPr>
            <w:tcW w:w="5116" w:type="dxa"/>
          </w:tcPr>
          <w:p w:rsidR="00E75921" w:rsidRPr="00A61340" w:rsidRDefault="00E75921" w:rsidP="0081326B">
            <w:pPr>
              <w:snapToGrid w:val="0"/>
              <w:rPr>
                <w:rFonts w:ascii="標楷體" w:eastAsia="標楷體" w:hAnsi="標楷體"/>
              </w:rPr>
            </w:pPr>
            <w:r w:rsidRPr="00A61340">
              <w:rPr>
                <w:rFonts w:ascii="標楷體" w:eastAsia="標楷體" w:hAnsi="標楷體" w:hint="eastAsia"/>
              </w:rPr>
              <w:t>本契約於中華民國</w:t>
            </w:r>
            <w:proofErr w:type="gramStart"/>
            <w:r w:rsidRPr="00A61340">
              <w:rPr>
                <w:rFonts w:ascii="標楷體" w:eastAsia="標楷體" w:hAnsi="標楷體" w:hint="eastAsia"/>
              </w:rPr>
              <w:t>＿</w:t>
            </w:r>
            <w:proofErr w:type="gramEnd"/>
            <w:r w:rsidRPr="00A61340">
              <w:rPr>
                <w:rFonts w:ascii="標楷體" w:eastAsia="標楷體" w:hAnsi="標楷體" w:hint="eastAsia"/>
              </w:rPr>
              <w:t>年</w:t>
            </w:r>
            <w:proofErr w:type="gramStart"/>
            <w:r w:rsidRPr="00A61340">
              <w:rPr>
                <w:rFonts w:ascii="標楷體" w:eastAsia="標楷體" w:hAnsi="標楷體" w:hint="eastAsia"/>
              </w:rPr>
              <w:t>＿</w:t>
            </w:r>
            <w:proofErr w:type="gramEnd"/>
            <w:r w:rsidRPr="00A61340">
              <w:rPr>
                <w:rFonts w:ascii="標楷體" w:eastAsia="標楷體" w:hAnsi="標楷體" w:hint="eastAsia"/>
              </w:rPr>
              <w:t>月</w:t>
            </w:r>
            <w:proofErr w:type="gramStart"/>
            <w:r w:rsidRPr="00A61340">
              <w:rPr>
                <w:rFonts w:ascii="標楷體" w:eastAsia="標楷體" w:hAnsi="標楷體" w:hint="eastAsia"/>
              </w:rPr>
              <w:t>＿</w:t>
            </w:r>
            <w:proofErr w:type="gramEnd"/>
            <w:r w:rsidRPr="00A61340">
              <w:rPr>
                <w:rFonts w:ascii="標楷體" w:eastAsia="標楷體" w:hAnsi="標楷體" w:hint="eastAsia"/>
              </w:rPr>
              <w:t>日經買方攜回審閱</w:t>
            </w:r>
            <w:proofErr w:type="gramStart"/>
            <w:r w:rsidRPr="00A61340">
              <w:rPr>
                <w:rFonts w:ascii="標楷體" w:eastAsia="標楷體" w:hAnsi="標楷體" w:hint="eastAsia"/>
              </w:rPr>
              <w:t>＿</w:t>
            </w:r>
            <w:proofErr w:type="gramEnd"/>
            <w:r w:rsidRPr="00A61340">
              <w:rPr>
                <w:rFonts w:ascii="標楷體" w:eastAsia="標楷體" w:hAnsi="標楷體" w:hint="eastAsia"/>
              </w:rPr>
              <w:t>日（契約審閱期間至少五日）。</w:t>
            </w:r>
          </w:p>
          <w:p w:rsidR="00E75921" w:rsidRPr="00A61340" w:rsidRDefault="00E75921" w:rsidP="0081326B">
            <w:pPr>
              <w:snapToGrid w:val="0"/>
              <w:rPr>
                <w:rFonts w:ascii="標楷體" w:eastAsia="標楷體" w:hAnsi="標楷體"/>
              </w:rPr>
            </w:pPr>
            <w:r w:rsidRPr="00A61340">
              <w:rPr>
                <w:rFonts w:ascii="標楷體" w:eastAsia="標楷體" w:hAnsi="標楷體" w:hint="eastAsia"/>
              </w:rPr>
              <w:t>買方簽章：</w:t>
            </w:r>
          </w:p>
          <w:p w:rsidR="00E75921" w:rsidRPr="00A61340" w:rsidRDefault="00E75921" w:rsidP="0081326B">
            <w:pPr>
              <w:snapToGrid w:val="0"/>
              <w:rPr>
                <w:rFonts w:ascii="標楷體" w:eastAsia="標楷體" w:hAnsi="標楷體"/>
              </w:rPr>
            </w:pPr>
            <w:r w:rsidRPr="00A61340">
              <w:rPr>
                <w:rFonts w:ascii="標楷體" w:eastAsia="標楷體" w:hAnsi="標楷體" w:hint="eastAsia"/>
              </w:rPr>
              <w:t>賣方簽章：</w:t>
            </w:r>
          </w:p>
        </w:tc>
        <w:tc>
          <w:tcPr>
            <w:tcW w:w="5103" w:type="dxa"/>
          </w:tcPr>
          <w:p w:rsidR="00E75921" w:rsidRPr="00A84430" w:rsidRDefault="00E75921" w:rsidP="002E1BDD">
            <w:pPr>
              <w:snapToGrid w:val="0"/>
              <w:rPr>
                <w:rFonts w:ascii="標楷體" w:eastAsia="標楷體" w:hAnsi="標楷體"/>
              </w:rPr>
            </w:pPr>
          </w:p>
        </w:tc>
        <w:tc>
          <w:tcPr>
            <w:tcW w:w="1984"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2E1BDD">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2E1BDD">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二、賣方對廣告之義務</w:t>
            </w:r>
          </w:p>
        </w:tc>
        <w:tc>
          <w:tcPr>
            <w:tcW w:w="5116"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賣方應確保廣告內容之真實，本預售屋之廣告宣傳品及其所記載之建材設備表、房屋及停車位平面圖與位置示意圖，為契約之一部分。</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三、房地標示及停車位規格</w:t>
            </w:r>
          </w:p>
        </w:tc>
        <w:tc>
          <w:tcPr>
            <w:tcW w:w="5116" w:type="dxa"/>
          </w:tcPr>
          <w:p w:rsidR="00E75921" w:rsidRPr="00A61340" w:rsidRDefault="00E75921" w:rsidP="0081326B">
            <w:pPr>
              <w:snapToGrid w:val="0"/>
              <w:rPr>
                <w:rFonts w:ascii="標楷體" w:eastAsia="標楷體" w:hAnsi="標楷體"/>
              </w:rPr>
            </w:pPr>
            <w:r>
              <w:rPr>
                <w:rFonts w:ascii="標楷體" w:eastAsia="標楷體" w:hAnsi="標楷體" w:hint="eastAsia"/>
              </w:rPr>
              <w:t>(</w:t>
            </w:r>
            <w:proofErr w:type="gramStart"/>
            <w:r w:rsidRPr="00A61340">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土地坐落：</w:t>
            </w:r>
          </w:p>
          <w:p w:rsidR="00E75921" w:rsidRPr="00A61340" w:rsidRDefault="00E75921" w:rsidP="001545ED">
            <w:pPr>
              <w:snapToGrid w:val="0"/>
              <w:ind w:leftChars="200" w:left="480"/>
              <w:rPr>
                <w:rFonts w:ascii="標楷體" w:eastAsia="標楷體" w:hAnsi="標楷體"/>
              </w:rPr>
            </w:pPr>
            <w:r w:rsidRPr="00A61340">
              <w:rPr>
                <w:rFonts w:ascii="標楷體" w:eastAsia="標楷體" w:hAnsi="標楷體" w:hint="eastAsia"/>
              </w:rPr>
              <w:t>__縣（市）__鄉（鎮、市、區）__段__小段__地號等__筆土地，面積共計__平方公尺（__坪）</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1545ED">
            <w:pPr>
              <w:snapToGrid w:val="0"/>
              <w:ind w:leftChars="200" w:left="480"/>
              <w:rPr>
                <w:rFonts w:ascii="標楷體" w:eastAsia="標楷體" w:hAnsi="標楷體"/>
              </w:rPr>
            </w:pPr>
            <w:r w:rsidRPr="00A61340">
              <w:rPr>
                <w:rFonts w:ascii="標楷體" w:eastAsia="標楷體" w:hAnsi="標楷體" w:hint="eastAsia"/>
              </w:rPr>
              <w:t>使用分區為都市計畫內__區（或非都市土地使用編定為__區__用地）。</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81326B">
            <w:pPr>
              <w:snapToGrid w:val="0"/>
              <w:rPr>
                <w:rFonts w:ascii="標楷體" w:eastAsia="標楷體" w:hAnsi="標楷體"/>
              </w:rPr>
            </w:pPr>
            <w:r>
              <w:rPr>
                <w:rFonts w:ascii="標楷體" w:eastAsia="標楷體" w:hAnsi="標楷體" w:hint="eastAsia"/>
              </w:rPr>
              <w:t>(</w:t>
            </w:r>
            <w:r w:rsidRPr="00A61340">
              <w:rPr>
                <w:rFonts w:ascii="標楷體" w:eastAsia="標楷體" w:hAnsi="標楷體" w:hint="eastAsia"/>
              </w:rPr>
              <w:t>二</w:t>
            </w:r>
            <w:r>
              <w:rPr>
                <w:rFonts w:ascii="標楷體" w:eastAsia="標楷體" w:hAnsi="標楷體" w:hint="eastAsia"/>
              </w:rPr>
              <w:t>)</w:t>
            </w:r>
            <w:r w:rsidRPr="00A61340">
              <w:rPr>
                <w:rFonts w:ascii="標楷體" w:eastAsia="標楷體" w:hAnsi="標楷體" w:hint="eastAsia"/>
              </w:rPr>
              <w:t>房屋坐落：</w:t>
            </w:r>
          </w:p>
          <w:p w:rsidR="00E75921" w:rsidRPr="00A61340" w:rsidRDefault="00E75921" w:rsidP="001545ED">
            <w:pPr>
              <w:snapToGrid w:val="0"/>
              <w:ind w:leftChars="200" w:left="480"/>
              <w:rPr>
                <w:rFonts w:ascii="標楷體" w:eastAsia="標楷體" w:hAnsi="標楷體"/>
              </w:rPr>
            </w:pPr>
            <w:r w:rsidRPr="00A61340">
              <w:rPr>
                <w:rFonts w:ascii="標楷體" w:eastAsia="標楷體" w:hAnsi="標楷體" w:hint="eastAsia"/>
              </w:rPr>
              <w:t>同前述基地內「__」編號第__</w:t>
            </w:r>
            <w:proofErr w:type="gramStart"/>
            <w:r w:rsidRPr="00A61340">
              <w:rPr>
                <w:rFonts w:ascii="標楷體" w:eastAsia="標楷體" w:hAnsi="標楷體" w:hint="eastAsia"/>
              </w:rPr>
              <w:t>棟第__樓第</w:t>
            </w:r>
            <w:proofErr w:type="gramEnd"/>
            <w:r w:rsidRPr="00A61340">
              <w:rPr>
                <w:rFonts w:ascii="標楷體" w:eastAsia="標楷體" w:hAnsi="標楷體" w:hint="eastAsia"/>
              </w:rPr>
              <w:t xml:space="preserve">__戶（共計__戶） </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FC3A3F">
            <w:pPr>
              <w:snapToGrid w:val="0"/>
              <w:ind w:leftChars="200" w:left="480"/>
              <w:rPr>
                <w:rFonts w:ascii="標楷體" w:eastAsia="標楷體" w:hAnsi="標楷體"/>
              </w:rPr>
            </w:pPr>
            <w:r w:rsidRPr="00A61340">
              <w:rPr>
                <w:rFonts w:ascii="標楷體" w:eastAsia="標楷體" w:hAnsi="標楷體" w:hint="eastAsia"/>
              </w:rPr>
              <w:t>為主管建築機關核准__年__月__日第__號建造執照（建造執照暨核准之該戶房屋平面圖影本如附件）。</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81326B">
            <w:pPr>
              <w:snapToGrid w:val="0"/>
              <w:rPr>
                <w:rFonts w:ascii="標楷體" w:eastAsia="標楷體" w:hAnsi="標楷體"/>
              </w:rPr>
            </w:pPr>
            <w:r>
              <w:rPr>
                <w:rFonts w:ascii="標楷體" w:eastAsia="標楷體" w:hAnsi="標楷體" w:hint="eastAsia"/>
              </w:rPr>
              <w:t>(三)</w:t>
            </w:r>
            <w:r w:rsidRPr="00A61340">
              <w:rPr>
                <w:rFonts w:ascii="標楷體" w:eastAsia="標楷體" w:hAnsi="標楷體" w:hint="eastAsia"/>
              </w:rPr>
              <w:t>停車位性質、位置、型式、編號、規格：</w:t>
            </w:r>
          </w:p>
          <w:p w:rsidR="00E75921" w:rsidRPr="00A61340" w:rsidRDefault="00E75921" w:rsidP="00B92D50">
            <w:pPr>
              <w:snapToGrid w:val="0"/>
              <w:ind w:leftChars="100" w:left="720" w:hangingChars="200" w:hanging="480"/>
              <w:rPr>
                <w:rFonts w:ascii="標楷體" w:eastAsia="標楷體" w:hAnsi="標楷體"/>
              </w:rPr>
            </w:pPr>
            <w:r w:rsidRPr="00A61340">
              <w:rPr>
                <w:rFonts w:ascii="標楷體" w:eastAsia="標楷體" w:hAnsi="標楷體" w:hint="eastAsia"/>
              </w:rPr>
              <w:t>１、買方購買之停車位屬□法定停車位□自行增設停車空間□獎勵增設停車空間為□</w:t>
            </w:r>
            <w:proofErr w:type="gramStart"/>
            <w:r w:rsidRPr="00A61340">
              <w:rPr>
                <w:rFonts w:ascii="標楷體" w:eastAsia="標楷體" w:hAnsi="標楷體" w:hint="eastAsia"/>
              </w:rPr>
              <w:t>地上□</w:t>
            </w:r>
            <w:proofErr w:type="gramEnd"/>
            <w:r w:rsidRPr="00A61340">
              <w:rPr>
                <w:rFonts w:ascii="標楷體" w:eastAsia="標楷體" w:hAnsi="標楷體" w:hint="eastAsia"/>
              </w:rPr>
              <w:t>地面□地下第__層□平面式□機械式□其他__</w:t>
            </w:r>
            <w:r w:rsidR="006B606E">
              <w:rPr>
                <w:rFonts w:ascii="標楷體" w:eastAsia="標楷體" w:hAnsi="標楷體" w:hint="eastAsia"/>
              </w:rPr>
              <w:t>，</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FC3A3F">
            <w:pPr>
              <w:snapToGrid w:val="0"/>
              <w:ind w:leftChars="300" w:left="720"/>
              <w:rPr>
                <w:rFonts w:ascii="標楷體" w:eastAsia="標楷體" w:hAnsi="標楷體"/>
              </w:rPr>
            </w:pPr>
            <w:r w:rsidRPr="00A61340">
              <w:rPr>
                <w:rFonts w:ascii="標楷體" w:eastAsia="標楷體" w:hAnsi="標楷體" w:hint="eastAsia"/>
              </w:rPr>
              <w:t>依建造執照圖說編號第__號之停車空間計__位，該停車位□有□無獨立權狀，編號第__號車位__</w:t>
            </w:r>
            <w:proofErr w:type="gramStart"/>
            <w:r w:rsidRPr="00A61340">
              <w:rPr>
                <w:rFonts w:ascii="標楷體" w:eastAsia="標楷體" w:hAnsi="標楷體" w:hint="eastAsia"/>
              </w:rPr>
              <w:t>個</w:t>
            </w:r>
            <w:proofErr w:type="gramEnd"/>
            <w:r w:rsidRPr="00A61340">
              <w:rPr>
                <w:rFonts w:ascii="標楷體" w:eastAsia="標楷體" w:hAnsi="標楷體" w:hint="eastAsia"/>
              </w:rPr>
              <w:t>，其車位規格為長__公尺，寬__公尺，高__公尺。另含車道及其他必要空間，面積共計__平方公尺（__坪）。</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FC3A3F">
            <w:pPr>
              <w:snapToGrid w:val="0"/>
              <w:ind w:leftChars="300" w:left="720"/>
              <w:rPr>
                <w:rFonts w:ascii="標楷體" w:eastAsia="標楷體" w:hAnsi="標楷體"/>
              </w:rPr>
            </w:pPr>
            <w:r w:rsidRPr="00A61340">
              <w:rPr>
                <w:rFonts w:ascii="標楷體" w:eastAsia="標楷體" w:hAnsi="標楷體" w:hint="eastAsia"/>
              </w:rPr>
              <w:t>如停車空間位於共有部分且無獨立權狀者，其面積應按車位(格)數量、型式種類、車位大小、位置、使用性質或其他與停車空間有關之因素，依第二目之比例計算之（計算方式如附表所示）。（建造執照核准之該層停車空間平面圖影本如附件）。</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B92D50">
            <w:pPr>
              <w:snapToGrid w:val="0"/>
              <w:ind w:leftChars="100" w:left="720" w:hangingChars="200" w:hanging="480"/>
              <w:rPr>
                <w:rFonts w:ascii="標楷體" w:eastAsia="標楷體" w:hAnsi="標楷體"/>
              </w:rPr>
            </w:pPr>
            <w:r w:rsidRPr="00A61340">
              <w:rPr>
                <w:rFonts w:ascii="標楷體" w:eastAsia="標楷體" w:hAnsi="標楷體" w:hint="eastAsia"/>
              </w:rPr>
              <w:t>２、</w:t>
            </w:r>
            <w:proofErr w:type="gramStart"/>
            <w:r w:rsidRPr="00A61340">
              <w:rPr>
                <w:rFonts w:ascii="標楷體" w:eastAsia="標楷體" w:hAnsi="標楷體" w:hint="eastAsia"/>
              </w:rPr>
              <w:t>前目停車</w:t>
            </w:r>
            <w:proofErr w:type="gramEnd"/>
            <w:r w:rsidRPr="00A61340">
              <w:rPr>
                <w:rFonts w:ascii="標楷體" w:eastAsia="標楷體" w:hAnsi="標楷體" w:hint="eastAsia"/>
              </w:rPr>
              <w:t>空間如位於共有部分且無獨立權狀者，應列明停車空間面積占共有部分總面積之比例。</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B92D50">
            <w:pPr>
              <w:snapToGrid w:val="0"/>
              <w:ind w:leftChars="100" w:left="720" w:hangingChars="200" w:hanging="480"/>
              <w:rPr>
                <w:rFonts w:ascii="標楷體" w:eastAsia="標楷體" w:hAnsi="標楷體"/>
              </w:rPr>
            </w:pPr>
            <w:r w:rsidRPr="00A61340">
              <w:rPr>
                <w:rFonts w:ascii="標楷體" w:eastAsia="標楷體" w:hAnsi="標楷體" w:hint="eastAsia"/>
              </w:rPr>
              <w:t>３、買方購買之停車位屬自行增設或獎勵增設停車位者，雙方如有另訂該種停車位</w:t>
            </w:r>
            <w:r w:rsidRPr="00A61340">
              <w:rPr>
                <w:rFonts w:ascii="標楷體" w:eastAsia="標楷體" w:hAnsi="標楷體" w:hint="eastAsia"/>
              </w:rPr>
              <w:lastRenderedPageBreak/>
              <w:t>買賣契約書，其有關事宜悉依該契約約定為之。</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w:t>
            </w:r>
            <w:r w:rsidRPr="00A61340">
              <w:rPr>
                <w:rFonts w:ascii="標楷體" w:eastAsia="標楷體" w:hAnsi="標楷體" w:hint="eastAsia"/>
              </w:rPr>
              <w:lastRenderedPageBreak/>
              <w:t>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四、房地出售面積及認定標準</w:t>
            </w:r>
          </w:p>
        </w:tc>
        <w:tc>
          <w:tcPr>
            <w:tcW w:w="5116" w:type="dxa"/>
          </w:tcPr>
          <w:p w:rsidR="00E75921" w:rsidRPr="00A61340" w:rsidRDefault="00E75921" w:rsidP="0081326B">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土地面積：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買方購買「</w:t>
            </w:r>
            <w:proofErr w:type="gramStart"/>
            <w:r w:rsidRPr="00A61340">
              <w:rPr>
                <w:rFonts w:ascii="標楷體" w:eastAsia="標楷體" w:hAnsi="標楷體" w:hint="eastAsia"/>
              </w:rPr>
              <w:t>＿</w:t>
            </w:r>
            <w:proofErr w:type="gramEnd"/>
            <w:r w:rsidRPr="00A61340">
              <w:rPr>
                <w:rFonts w:ascii="標楷體" w:eastAsia="標楷體" w:hAnsi="標楷體" w:hint="eastAsia"/>
              </w:rPr>
              <w:t>」</w:t>
            </w:r>
            <w:proofErr w:type="gramStart"/>
            <w:r w:rsidRPr="00A61340">
              <w:rPr>
                <w:rFonts w:ascii="標楷體" w:eastAsia="標楷體" w:hAnsi="標楷體" w:hint="eastAsia"/>
              </w:rPr>
              <w:t>＿</w:t>
            </w:r>
            <w:proofErr w:type="gramEnd"/>
            <w:r w:rsidRPr="00A61340">
              <w:rPr>
                <w:rFonts w:ascii="標楷體" w:eastAsia="標楷體" w:hAnsi="標楷體" w:hint="eastAsia"/>
              </w:rPr>
              <w:t>戶，其土地持分面積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坪），應有權利範圍為</w:t>
            </w:r>
            <w:proofErr w:type="gramStart"/>
            <w:r w:rsidRPr="00A61340">
              <w:rPr>
                <w:rFonts w:ascii="標楷體" w:eastAsia="標楷體" w:hAnsi="標楷體" w:hint="eastAsia"/>
              </w:rPr>
              <w:t>＿</w:t>
            </w:r>
            <w:proofErr w:type="gramEnd"/>
            <w:r w:rsidRPr="00A61340">
              <w:rPr>
                <w:rFonts w:ascii="標楷體" w:eastAsia="標楷體" w:hAnsi="標楷體" w:hint="eastAsia"/>
              </w:rPr>
              <w:t xml:space="preserve">。 </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計算方式係以專有部分面積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坪）占區分所有全部專有部分總面積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坪）比例計算</w:t>
            </w:r>
            <w:proofErr w:type="gramStart"/>
            <w:r w:rsidRPr="00A61340">
              <w:rPr>
                <w:rFonts w:ascii="標楷體" w:eastAsia="標楷體" w:hAnsi="標楷體" w:hint="eastAsia"/>
              </w:rPr>
              <w:t>（註</w:t>
            </w:r>
            <w:proofErr w:type="gramEnd"/>
            <w:r w:rsidRPr="00A61340">
              <w:rPr>
                <w:rFonts w:ascii="標楷體" w:eastAsia="標楷體" w:hAnsi="標楷體" w:hint="eastAsia"/>
              </w:rPr>
              <w:t>：或以其他明確之計算方式列明</w:t>
            </w:r>
            <w:proofErr w:type="gramStart"/>
            <w:r w:rsidRPr="00A61340">
              <w:rPr>
                <w:rFonts w:ascii="標楷體" w:eastAsia="標楷體" w:hAnsi="標楷體" w:hint="eastAsia"/>
              </w:rPr>
              <w:t>）</w:t>
            </w:r>
            <w:proofErr w:type="gramEnd"/>
            <w:r w:rsidRPr="00A61340">
              <w:rPr>
                <w:rFonts w:ascii="標楷體" w:eastAsia="標楷體" w:hAnsi="標楷體" w:hint="eastAsia"/>
              </w:rPr>
              <w:t>。</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如因土地分割、合併或地籍圖重測，則依新地號、新面積辦理所有權登記。</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81326B">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房屋面積：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本房屋面積共計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坪），包含：</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１、專有部分，面積計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(１)主建物面積計__平方公尺（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(２)附屬建物面積計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坪)。包括：</w:t>
            </w:r>
          </w:p>
          <w:p w:rsidR="00E75921" w:rsidRPr="00A61340" w:rsidRDefault="00E75921" w:rsidP="000A1222">
            <w:pPr>
              <w:snapToGrid w:val="0"/>
              <w:ind w:leftChars="492" w:left="1462" w:hangingChars="117" w:hanging="281"/>
              <w:rPr>
                <w:rFonts w:ascii="標楷體" w:eastAsia="標楷體" w:hAnsi="標楷體"/>
              </w:rPr>
            </w:pPr>
            <w:r w:rsidRPr="00A61340">
              <w:rPr>
                <w:rFonts w:ascii="標楷體" w:eastAsia="標楷體" w:hAnsi="標楷體" w:hint="eastAsia"/>
              </w:rPr>
              <w:t>□陽臺__平方公尺(__坪)。</w:t>
            </w:r>
          </w:p>
          <w:p w:rsidR="00E75921" w:rsidRPr="00A61340" w:rsidRDefault="00E75921" w:rsidP="000A1222">
            <w:pPr>
              <w:snapToGrid w:val="0"/>
              <w:ind w:leftChars="492" w:left="1462" w:hangingChars="117" w:hanging="281"/>
              <w:rPr>
                <w:rFonts w:ascii="標楷體" w:eastAsia="標楷體" w:hAnsi="標楷體"/>
              </w:rPr>
            </w:pPr>
            <w:r w:rsidRPr="00A61340">
              <w:rPr>
                <w:rFonts w:ascii="標楷體" w:eastAsia="標楷體" w:hAnsi="標楷體" w:hint="eastAsia"/>
              </w:rPr>
              <w:t>□中華民國一百零七年一月一日前已申請建造執照者，其屋簷__平</w:t>
            </w:r>
            <w:r w:rsidRPr="00A61340">
              <w:rPr>
                <w:rFonts w:ascii="標楷體" w:eastAsia="標楷體" w:hAnsi="標楷體" w:hint="eastAsia"/>
              </w:rPr>
              <w:lastRenderedPageBreak/>
              <w:t>方公尺(__坪)及雨遮__平方公尺(__坪)。</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２、共有部分，面積計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３、主建物</w:t>
            </w:r>
            <w:proofErr w:type="gramStart"/>
            <w:r w:rsidRPr="00A61340">
              <w:rPr>
                <w:rFonts w:ascii="標楷體" w:eastAsia="標楷體" w:hAnsi="標楷體" w:hint="eastAsia"/>
              </w:rPr>
              <w:t>面積占本房屋</w:t>
            </w:r>
            <w:proofErr w:type="gramEnd"/>
            <w:r w:rsidRPr="00A61340">
              <w:rPr>
                <w:rFonts w:ascii="標楷體" w:eastAsia="標楷體" w:hAnsi="標楷體" w:hint="eastAsia"/>
              </w:rPr>
              <w:t>得登記總面積之比例</w:t>
            </w:r>
            <w:proofErr w:type="gramStart"/>
            <w:r w:rsidRPr="00A61340">
              <w:rPr>
                <w:rFonts w:ascii="標楷體" w:eastAsia="標楷體" w:hAnsi="標楷體" w:hint="eastAsia"/>
              </w:rPr>
              <w:t>＿</w:t>
            </w:r>
            <w:proofErr w:type="gramEnd"/>
            <w:r w:rsidRPr="00A61340">
              <w:rPr>
                <w:rFonts w:ascii="標楷體" w:eastAsia="標楷體" w:hAnsi="標楷體" w:hint="eastAsia"/>
              </w:rPr>
              <w:t>％。</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前二款所列面積與地政機關登記面積有誤差時，買賣雙方應依第六點規定互為找補。</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五、共有部分項目、總面積及面積分配比例計算</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本房屋共有部分項目包含□不具獨立權狀之停車空間、□門廳、□走道、□樓梯間、□電梯間、□電梯機房、□電氣室、□機械室、□管理室、□</w:t>
            </w:r>
            <w:proofErr w:type="gramStart"/>
            <w:r w:rsidRPr="00A61340">
              <w:rPr>
                <w:rFonts w:ascii="標楷體" w:eastAsia="標楷體" w:hAnsi="標楷體" w:hint="eastAsia"/>
              </w:rPr>
              <w:t>受電室</w:t>
            </w:r>
            <w:proofErr w:type="gramEnd"/>
            <w:r w:rsidRPr="00A61340">
              <w:rPr>
                <w:rFonts w:ascii="標楷體" w:eastAsia="標楷體" w:hAnsi="標楷體" w:hint="eastAsia"/>
              </w:rPr>
              <w:t>、□</w:t>
            </w:r>
            <w:proofErr w:type="gramStart"/>
            <w:r w:rsidRPr="00A61340">
              <w:rPr>
                <w:rFonts w:ascii="標楷體" w:eastAsia="標楷體" w:hAnsi="標楷體" w:hint="eastAsia"/>
              </w:rPr>
              <w:t>幫浦室</w:t>
            </w:r>
            <w:proofErr w:type="gramEnd"/>
            <w:r w:rsidRPr="00A61340">
              <w:rPr>
                <w:rFonts w:ascii="標楷體" w:eastAsia="標楷體" w:hAnsi="標楷體" w:hint="eastAsia"/>
              </w:rPr>
              <w:t>、□</w:t>
            </w:r>
            <w:proofErr w:type="gramStart"/>
            <w:r w:rsidRPr="00A61340">
              <w:rPr>
                <w:rFonts w:ascii="標楷體" w:eastAsia="標楷體" w:hAnsi="標楷體" w:hint="eastAsia"/>
              </w:rPr>
              <w:t>配電室</w:t>
            </w:r>
            <w:proofErr w:type="gramEnd"/>
            <w:r w:rsidRPr="00A61340">
              <w:rPr>
                <w:rFonts w:ascii="標楷體" w:eastAsia="標楷體" w:hAnsi="標楷體" w:hint="eastAsia"/>
              </w:rPr>
              <w:t>、□水箱、□蓄水池、□儲藏室、□防空避難室（未兼作停車使用）、□屋頂突出物、□健身房、□交誼室、□管理維護使用空間及其他依法令應列入共有部分之項目（__）。</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本「__」共有部分總面積計__平方公尺（__坪）；專有部分總面積計__平方公尺（__坪）。</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前款共有部分之權利範圍</w:t>
            </w:r>
            <w:proofErr w:type="gramStart"/>
            <w:r w:rsidRPr="00A61340">
              <w:rPr>
                <w:rFonts w:ascii="標楷體" w:eastAsia="標楷體" w:hAnsi="標楷體" w:hint="eastAsia"/>
              </w:rPr>
              <w:t>係依買受</w:t>
            </w:r>
            <w:proofErr w:type="gramEnd"/>
            <w:r w:rsidRPr="00A61340">
              <w:rPr>
                <w:rFonts w:ascii="標楷體" w:eastAsia="標楷體" w:hAnsi="標楷體" w:hint="eastAsia"/>
              </w:rPr>
              <w:t>專有部分面積與專有部分總面積之比例而為計算</w:t>
            </w:r>
            <w:proofErr w:type="gramStart"/>
            <w:r w:rsidRPr="00A61340">
              <w:rPr>
                <w:rFonts w:ascii="標楷體" w:eastAsia="標楷體" w:hAnsi="標楷體" w:hint="eastAsia"/>
              </w:rPr>
              <w:t>（註</w:t>
            </w:r>
            <w:proofErr w:type="gramEnd"/>
            <w:r w:rsidRPr="00A61340">
              <w:rPr>
                <w:rFonts w:ascii="標楷體" w:eastAsia="標楷體" w:hAnsi="標楷體" w:hint="eastAsia"/>
              </w:rPr>
              <w:t>：或以其他明確之計算方式列明</w:t>
            </w:r>
            <w:proofErr w:type="gramStart"/>
            <w:r w:rsidRPr="00A61340">
              <w:rPr>
                <w:rFonts w:ascii="標楷體" w:eastAsia="標楷體" w:hAnsi="標楷體" w:hint="eastAsia"/>
              </w:rPr>
              <w:t>）</w:t>
            </w:r>
            <w:proofErr w:type="gramEnd"/>
            <w:r w:rsidRPr="00A61340">
              <w:rPr>
                <w:rFonts w:ascii="標楷體" w:eastAsia="標楷體" w:hAnsi="標楷體" w:hint="eastAsia"/>
              </w:rPr>
              <w:t>，其面積係以本「__」共有部分總面積乘以該權利範圍而為計算。</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lastRenderedPageBreak/>
              <w:t>六、房地面積誤差及其價款找補</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房屋面積以地政機關登記完竣之面積為</w:t>
            </w:r>
            <w:proofErr w:type="gramStart"/>
            <w:r w:rsidRPr="00A61340">
              <w:rPr>
                <w:rFonts w:ascii="標楷體" w:eastAsia="標楷體" w:hAnsi="標楷體" w:hint="eastAsia"/>
              </w:rPr>
              <w:t>準</w:t>
            </w:r>
            <w:proofErr w:type="gramEnd"/>
            <w:r w:rsidRPr="00A61340">
              <w:rPr>
                <w:rFonts w:ascii="標楷體" w:eastAsia="標楷體" w:hAnsi="標楷體" w:hint="eastAsia"/>
              </w:rPr>
              <w:t>，部分原可依法登記之面積，倘因簽約後法令改變，致無法辦理建物所有權第一次登記時，其面積應依公寓大廈管理條例第五十六條第三項之規定計算。</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依第四點計算之土地面積、主建物或本房屋登記總面積如有誤差，其不足部分</w:t>
            </w:r>
            <w:proofErr w:type="gramStart"/>
            <w:r w:rsidRPr="00A61340">
              <w:rPr>
                <w:rFonts w:ascii="標楷體" w:eastAsia="標楷體" w:hAnsi="標楷體" w:hint="eastAsia"/>
              </w:rPr>
              <w:t>賣方均應全部</w:t>
            </w:r>
            <w:proofErr w:type="gramEnd"/>
            <w:r w:rsidRPr="00A61340">
              <w:rPr>
                <w:rFonts w:ascii="標楷體" w:eastAsia="標楷體" w:hAnsi="標楷體" w:hint="eastAsia"/>
              </w:rPr>
              <w:t>找補；其超過部分，買方只找補百分之二為限(至多找補不超過百分之二)，且雙方同意面積誤差之找補，分別以土地、主建物、附屬建物、共有部分價款，除以各該面積所得之單價（應扣除車位價款及面積），</w:t>
            </w:r>
            <w:proofErr w:type="gramStart"/>
            <w:r w:rsidRPr="00A61340">
              <w:rPr>
                <w:rFonts w:ascii="標楷體" w:eastAsia="標楷體" w:hAnsi="標楷體" w:hint="eastAsia"/>
              </w:rPr>
              <w:t>無息於交</w:t>
            </w:r>
            <w:proofErr w:type="gramEnd"/>
            <w:r w:rsidRPr="00A61340">
              <w:rPr>
                <w:rFonts w:ascii="標楷體" w:eastAsia="標楷體" w:hAnsi="標楷體" w:hint="eastAsia"/>
              </w:rPr>
              <w:t>屋時結算。</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前款之土地面積、主建物或本房屋登記總面積如有誤差超過百分之三者，買方得解除契約。</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七、契約總價</w:t>
            </w:r>
          </w:p>
        </w:tc>
        <w:tc>
          <w:tcPr>
            <w:tcW w:w="5116"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本契約總價款合計新臺幣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１、專有部分：新臺幣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(１)主建物部分：新臺幣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(２)附屬建物陽臺部分：新臺幣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仟元整（除陽臺外，</w:t>
            </w:r>
            <w:r w:rsidRPr="00A61340">
              <w:rPr>
                <w:rFonts w:ascii="標楷體" w:eastAsia="標楷體" w:hAnsi="標楷體" w:hint="eastAsia"/>
              </w:rPr>
              <w:lastRenderedPageBreak/>
              <w:t>其餘項目</w:t>
            </w:r>
            <w:proofErr w:type="gramStart"/>
            <w:r w:rsidRPr="00A61340">
              <w:rPr>
                <w:rFonts w:ascii="標楷體" w:eastAsia="標楷體" w:hAnsi="標楷體" w:hint="eastAsia"/>
              </w:rPr>
              <w:t>不</w:t>
            </w:r>
            <w:proofErr w:type="gramEnd"/>
            <w:r w:rsidRPr="00A61340">
              <w:rPr>
                <w:rFonts w:ascii="標楷體" w:eastAsia="標楷體" w:hAnsi="標楷體" w:hint="eastAsia"/>
              </w:rPr>
              <w:t>得計入買賣價格）。</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２、共有部分：新臺幣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車位價款：新臺幣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七之</w:t>
            </w:r>
            <w:proofErr w:type="gramStart"/>
            <w:r w:rsidRPr="00A61340">
              <w:rPr>
                <w:rFonts w:ascii="標楷體" w:eastAsia="標楷體" w:hAnsi="標楷體" w:hint="eastAsia"/>
              </w:rPr>
              <w:t>一</w:t>
            </w:r>
            <w:proofErr w:type="gramEnd"/>
            <w:r w:rsidRPr="00A61340">
              <w:rPr>
                <w:rFonts w:ascii="標楷體" w:eastAsia="標楷體" w:hAnsi="標楷體" w:hint="eastAsia"/>
              </w:rPr>
              <w:t xml:space="preserve">　履約擔保機制</w:t>
            </w:r>
          </w:p>
        </w:tc>
        <w:tc>
          <w:tcPr>
            <w:tcW w:w="5116"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本預售屋應辦理履約擔保，履約擔保依下列方式擇</w:t>
            </w:r>
            <w:proofErr w:type="gramStart"/>
            <w:r w:rsidRPr="00A61340">
              <w:rPr>
                <w:rFonts w:ascii="標楷體" w:eastAsia="標楷體" w:hAnsi="標楷體" w:hint="eastAsia"/>
              </w:rPr>
              <w:t>一</w:t>
            </w:r>
            <w:proofErr w:type="gramEnd"/>
            <w:r w:rsidRPr="00A61340">
              <w:rPr>
                <w:rFonts w:ascii="標楷體" w:eastAsia="標楷體" w:hAnsi="標楷體" w:hint="eastAsia"/>
              </w:rPr>
              <w:t>處理：</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□不動產開發信託</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由建商或起造人將建案土地及興建資金信託予某金融機構或經政府許可之信託業者執行履約管理。興建資金應依工程進度專款專用。又簽定預售屋買賣契約時，賣方應提供上開信託之證明文件或影本予買方。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w:t>
            </w:r>
            <w:proofErr w:type="gramStart"/>
            <w:r w:rsidRPr="00A61340">
              <w:rPr>
                <w:rFonts w:ascii="標楷體" w:eastAsia="標楷體" w:hAnsi="標楷體" w:hint="eastAsia"/>
              </w:rPr>
              <w:t>價金返還</w:t>
            </w:r>
            <w:proofErr w:type="gramEnd"/>
            <w:r w:rsidRPr="00A61340">
              <w:rPr>
                <w:rFonts w:ascii="標楷體" w:eastAsia="標楷體" w:hAnsi="標楷體" w:hint="eastAsia"/>
              </w:rPr>
              <w:t>之保證</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w:t>
            </w:r>
            <w:proofErr w:type="gramStart"/>
            <w:r w:rsidRPr="00A61340">
              <w:rPr>
                <w:rFonts w:ascii="標楷體" w:eastAsia="標楷體" w:hAnsi="標楷體" w:hint="eastAsia"/>
              </w:rPr>
              <w:t>預售屋由</w:t>
            </w:r>
            <w:proofErr w:type="gramEnd"/>
            <w:r w:rsidRPr="00A61340">
              <w:rPr>
                <w:rFonts w:ascii="標楷體" w:eastAsia="標楷體" w:hAnsi="標楷體" w:hint="eastAsia"/>
              </w:rPr>
              <w:t>__ (金融機構)負責</w:t>
            </w:r>
            <w:proofErr w:type="gramStart"/>
            <w:r w:rsidRPr="00A61340">
              <w:rPr>
                <w:rFonts w:ascii="標楷體" w:eastAsia="標楷體" w:hAnsi="標楷體" w:hint="eastAsia"/>
              </w:rPr>
              <w:t>承作價金返還</w:t>
            </w:r>
            <w:proofErr w:type="gramEnd"/>
            <w:r w:rsidRPr="00A61340">
              <w:rPr>
                <w:rFonts w:ascii="標楷體" w:eastAsia="標楷體" w:hAnsi="標楷體" w:hint="eastAsia"/>
              </w:rPr>
              <w:t>保證。</w:t>
            </w:r>
          </w:p>
          <w:p w:rsidR="00E75921" w:rsidRPr="00A61340" w:rsidRDefault="00E75921" w:rsidP="00FC3A3F">
            <w:pPr>
              <w:snapToGrid w:val="0"/>
              <w:ind w:leftChars="100" w:left="240"/>
              <w:rPr>
                <w:rFonts w:ascii="標楷體" w:eastAsia="標楷體" w:hAnsi="標楷體"/>
              </w:rPr>
            </w:pPr>
            <w:proofErr w:type="gramStart"/>
            <w:r w:rsidRPr="00A61340">
              <w:rPr>
                <w:rFonts w:ascii="標楷體" w:eastAsia="標楷體" w:hAnsi="標楷體" w:hint="eastAsia"/>
              </w:rPr>
              <w:t>價金返還</w:t>
            </w:r>
            <w:proofErr w:type="gramEnd"/>
            <w:r w:rsidRPr="00A61340">
              <w:rPr>
                <w:rFonts w:ascii="標楷體" w:eastAsia="標楷體" w:hAnsi="標楷體" w:hint="eastAsia"/>
              </w:rPr>
              <w:t>之保證費用由賣方負擔。</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賣方應提供第一項之保證契約影本予買方。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□價金信託</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本預售屋將價金交付信託，由__(金融機構)負責</w:t>
            </w:r>
            <w:proofErr w:type="gramStart"/>
            <w:r w:rsidRPr="00A61340">
              <w:rPr>
                <w:rFonts w:ascii="標楷體" w:eastAsia="標楷體" w:hAnsi="標楷體" w:hint="eastAsia"/>
              </w:rPr>
              <w:t>承作</w:t>
            </w:r>
            <w:proofErr w:type="gramEnd"/>
            <w:r w:rsidRPr="00A61340">
              <w:rPr>
                <w:rFonts w:ascii="標楷體" w:eastAsia="標楷體" w:hAnsi="標楷體" w:hint="eastAsia"/>
              </w:rPr>
              <w:t>，設立專款專用帳戶，並由受託機構於信託存續</w:t>
            </w:r>
            <w:proofErr w:type="gramStart"/>
            <w:r w:rsidRPr="00A61340">
              <w:rPr>
                <w:rFonts w:ascii="標楷體" w:eastAsia="標楷體" w:hAnsi="標楷體" w:hint="eastAsia"/>
              </w:rPr>
              <w:t>期間，</w:t>
            </w:r>
            <w:proofErr w:type="gramEnd"/>
            <w:r w:rsidRPr="00A61340">
              <w:rPr>
                <w:rFonts w:ascii="標楷體" w:eastAsia="標楷體" w:hAnsi="標楷體" w:hint="eastAsia"/>
              </w:rPr>
              <w:t>按信託契約約定辦理工程款交付、繳納各項稅費等資金控管事宜。</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前項信託之受益人為賣方</w:t>
            </w:r>
            <w:r w:rsidRPr="00A61340">
              <w:rPr>
                <w:rFonts w:ascii="標楷體" w:eastAsia="標楷體" w:hAnsi="標楷體"/>
              </w:rPr>
              <w:t>(</w:t>
            </w:r>
            <w:r w:rsidRPr="00A61340">
              <w:rPr>
                <w:rFonts w:ascii="標楷體" w:eastAsia="標楷體" w:hAnsi="標楷體" w:hint="eastAsia"/>
              </w:rPr>
              <w:t>即建方或合建雙方</w:t>
            </w:r>
            <w:r w:rsidRPr="00A61340">
              <w:rPr>
                <w:rFonts w:ascii="標楷體" w:eastAsia="標楷體" w:hAnsi="標楷體"/>
              </w:rPr>
              <w:t>)</w:t>
            </w:r>
            <w:r w:rsidRPr="00A61340">
              <w:rPr>
                <w:rFonts w:ascii="標楷體" w:eastAsia="標楷體" w:hAnsi="標楷體" w:hint="eastAsia"/>
              </w:rPr>
              <w:t>而非買方，受託人係受託為賣方而非爲買方管理信託財產。但賣方未依約定完工或交屋者，受益權歸屬於買方。</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賣方應提供第一項之信託契約影本予買方。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□同業連帶擔保</w:t>
            </w:r>
          </w:p>
          <w:p w:rsidR="00E75921" w:rsidRPr="00A61340" w:rsidRDefault="00E75921" w:rsidP="00FC3A3F">
            <w:pPr>
              <w:snapToGrid w:val="0"/>
              <w:ind w:leftChars="100" w:left="240"/>
              <w:rPr>
                <w:rFonts w:ascii="標楷體" w:eastAsia="標楷體" w:hAnsi="標楷體"/>
              </w:rPr>
            </w:pPr>
            <w:proofErr w:type="gramStart"/>
            <w:r w:rsidRPr="00A61340">
              <w:rPr>
                <w:rFonts w:ascii="標楷體" w:eastAsia="標楷體" w:hAnsi="標楷體" w:hint="eastAsia"/>
              </w:rPr>
              <w:t>本公司與依公司</w:t>
            </w:r>
            <w:proofErr w:type="gramEnd"/>
            <w:r w:rsidRPr="00A61340">
              <w:rPr>
                <w:rFonts w:ascii="標楷體" w:eastAsia="標楷體" w:hAnsi="標楷體" w:hint="eastAsia"/>
              </w:rPr>
              <w:t>章程規定得對外保證之○○</w:t>
            </w:r>
            <w:r w:rsidRPr="00A61340">
              <w:rPr>
                <w:rFonts w:ascii="標楷體" w:eastAsia="標楷體" w:hAnsi="標楷體" w:hint="eastAsia"/>
              </w:rPr>
              <w:lastRenderedPageBreak/>
              <w:t>公司(同業同級公司)等相互連帶擔保，賣方未依約定完工或交屋者，買方</w:t>
            </w:r>
            <w:proofErr w:type="gramStart"/>
            <w:r w:rsidRPr="00A61340">
              <w:rPr>
                <w:rFonts w:ascii="標楷體" w:eastAsia="標楷體" w:hAnsi="標楷體" w:hint="eastAsia"/>
              </w:rPr>
              <w:t>可持本契約</w:t>
            </w:r>
            <w:proofErr w:type="gramEnd"/>
            <w:r w:rsidRPr="00A61340">
              <w:rPr>
                <w:rFonts w:ascii="標楷體" w:eastAsia="標楷體" w:hAnsi="標楷體" w:hint="eastAsia"/>
              </w:rPr>
              <w:t>向上列公司請求</w:t>
            </w:r>
            <w:proofErr w:type="gramStart"/>
            <w:r w:rsidRPr="00A61340">
              <w:rPr>
                <w:rFonts w:ascii="標楷體" w:eastAsia="標楷體" w:hAnsi="標楷體" w:hint="eastAsia"/>
              </w:rPr>
              <w:t>完成本建案</w:t>
            </w:r>
            <w:proofErr w:type="gramEnd"/>
            <w:r w:rsidRPr="00A61340">
              <w:rPr>
                <w:rFonts w:ascii="標楷體" w:eastAsia="標楷體" w:hAnsi="標楷體" w:hint="eastAsia"/>
              </w:rPr>
              <w:t>後交屋。上列公司不得為任何異議，亦不得要求任何費用或補償。</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前項同業同級分級之基準，由內政部定之。</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賣方應提供連帶擔保之書面影本予買方。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□公會辦理連帶保證協定</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本預售屋已加入由全國或各縣市不動產開發商業同業公會辦理之連帶保證協定，賣方未依約定完工或交屋者，買方</w:t>
            </w:r>
            <w:proofErr w:type="gramStart"/>
            <w:r w:rsidRPr="00A61340">
              <w:rPr>
                <w:rFonts w:ascii="標楷體" w:eastAsia="標楷體" w:hAnsi="標楷體" w:hint="eastAsia"/>
              </w:rPr>
              <w:t>可持本契約</w:t>
            </w:r>
            <w:proofErr w:type="gramEnd"/>
            <w:r w:rsidRPr="00A61340">
              <w:rPr>
                <w:rFonts w:ascii="標楷體" w:eastAsia="標楷體" w:hAnsi="標楷體" w:hint="eastAsia"/>
              </w:rPr>
              <w:t>向加入本協定之○○公司請求共同</w:t>
            </w:r>
            <w:proofErr w:type="gramStart"/>
            <w:r w:rsidRPr="00A61340">
              <w:rPr>
                <w:rFonts w:ascii="標楷體" w:eastAsia="標楷體" w:hAnsi="標楷體" w:hint="eastAsia"/>
              </w:rPr>
              <w:t>完成本建案</w:t>
            </w:r>
            <w:proofErr w:type="gramEnd"/>
            <w:r w:rsidRPr="00A61340">
              <w:rPr>
                <w:rFonts w:ascii="標楷體" w:eastAsia="標楷體" w:hAnsi="標楷體" w:hint="eastAsia"/>
              </w:rPr>
              <w:t>後交屋。加入本協定之○○公司不得為任何異議，亦不得要求任何費用或補償。</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賣方應提供加入前項同業聯合連帶保證協定之書面影本予買方。</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八、付款條件</w:t>
            </w:r>
          </w:p>
        </w:tc>
        <w:tc>
          <w:tcPr>
            <w:tcW w:w="5116" w:type="dxa"/>
          </w:tcPr>
          <w:p w:rsidR="00E75921" w:rsidRPr="00A61340" w:rsidRDefault="00E75921" w:rsidP="00B92D50">
            <w:pPr>
              <w:snapToGrid w:val="0"/>
              <w:rPr>
                <w:rFonts w:ascii="標楷體" w:eastAsia="標楷體" w:hAnsi="標楷體"/>
              </w:rPr>
            </w:pPr>
            <w:r w:rsidRPr="00A61340">
              <w:rPr>
                <w:rFonts w:ascii="標楷體" w:eastAsia="標楷體" w:hAnsi="標楷體" w:hint="eastAsia"/>
              </w:rPr>
              <w:t>付款，除簽約款及開工款外，應依已完成之工程進度所定付款明細表之規定於工程完工後繳款，其每次付款間隔日數應在二十日以上。</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如賣方未依工程進度定付款條件者，買方得於工程全部完工時一次支付之。</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九、逾期付款之處理方式</w:t>
            </w:r>
          </w:p>
        </w:tc>
        <w:tc>
          <w:tcPr>
            <w:tcW w:w="5116" w:type="dxa"/>
          </w:tcPr>
          <w:p w:rsidR="00E75921" w:rsidRPr="00A61340" w:rsidRDefault="00E75921" w:rsidP="00A63E4F">
            <w:pPr>
              <w:snapToGrid w:val="0"/>
              <w:rPr>
                <w:rFonts w:ascii="標楷體" w:eastAsia="標楷體" w:hAnsi="標楷體"/>
              </w:rPr>
            </w:pPr>
            <w:r w:rsidRPr="00A61340">
              <w:rPr>
                <w:rFonts w:ascii="標楷體" w:eastAsia="標楷體" w:hAnsi="標楷體" w:hint="eastAsia"/>
              </w:rPr>
              <w:t>買方如逾期達五日仍未</w:t>
            </w:r>
            <w:proofErr w:type="gramStart"/>
            <w:r w:rsidRPr="00A61340">
              <w:rPr>
                <w:rFonts w:ascii="標楷體" w:eastAsia="標楷體" w:hAnsi="標楷體" w:hint="eastAsia"/>
              </w:rPr>
              <w:t>繳清期款</w:t>
            </w:r>
            <w:proofErr w:type="gramEnd"/>
            <w:r w:rsidRPr="00A61340">
              <w:rPr>
                <w:rFonts w:ascii="標楷體" w:eastAsia="標楷體" w:hAnsi="標楷體" w:hint="eastAsia"/>
              </w:rPr>
              <w:t>或已繳之票據無法兌現時，買方應加付按逾期</w:t>
            </w:r>
            <w:proofErr w:type="gramStart"/>
            <w:r w:rsidRPr="00A61340">
              <w:rPr>
                <w:rFonts w:ascii="標楷體" w:eastAsia="標楷體" w:hAnsi="標楷體" w:hint="eastAsia"/>
              </w:rPr>
              <w:t>期</w:t>
            </w:r>
            <w:proofErr w:type="gramEnd"/>
            <w:r w:rsidRPr="00A61340">
              <w:rPr>
                <w:rFonts w:ascii="標楷體" w:eastAsia="標楷體" w:hAnsi="標楷體" w:hint="eastAsia"/>
              </w:rPr>
              <w:t>款部分每日萬分之二單利計算之遲延利息，於</w:t>
            </w:r>
            <w:proofErr w:type="gramStart"/>
            <w:r w:rsidRPr="00A61340">
              <w:rPr>
                <w:rFonts w:ascii="標楷體" w:eastAsia="標楷體" w:hAnsi="標楷體" w:hint="eastAsia"/>
              </w:rPr>
              <w:t>補繳期款</w:t>
            </w:r>
            <w:proofErr w:type="gramEnd"/>
            <w:r w:rsidRPr="00A61340">
              <w:rPr>
                <w:rFonts w:ascii="標楷體" w:eastAsia="標楷體" w:hAnsi="標楷體" w:hint="eastAsia"/>
              </w:rPr>
              <w:t>時一併繳付賣方。</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lastRenderedPageBreak/>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如逾期二個月或逾使用執照核發後一個月</w:t>
            </w:r>
            <w:proofErr w:type="gramStart"/>
            <w:r w:rsidRPr="00A61340">
              <w:rPr>
                <w:rFonts w:ascii="標楷體" w:eastAsia="標楷體" w:hAnsi="標楷體" w:hint="eastAsia"/>
              </w:rPr>
              <w:t>不繳期款</w:t>
            </w:r>
            <w:proofErr w:type="gramEnd"/>
            <w:r w:rsidRPr="00A61340">
              <w:rPr>
                <w:rFonts w:ascii="標楷體" w:eastAsia="標楷體" w:hAnsi="標楷體" w:hint="eastAsia"/>
              </w:rPr>
              <w:t>或遲延利息，經賣方以存證信函或其他書面催繳，經送達七日內仍未繳者，雙方同意依違約之處罰規定處理。但前項情形賣方同意緩期支付者，不在此限。</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十、地</w:t>
            </w:r>
            <w:proofErr w:type="gramStart"/>
            <w:r w:rsidRPr="00A61340">
              <w:rPr>
                <w:rFonts w:ascii="標楷體" w:eastAsia="標楷體" w:hAnsi="標楷體" w:hint="eastAsia"/>
              </w:rPr>
              <w:t>下層、</w:t>
            </w:r>
            <w:proofErr w:type="gramEnd"/>
            <w:r w:rsidRPr="00A61340">
              <w:rPr>
                <w:rFonts w:ascii="標楷體" w:eastAsia="標楷體" w:hAnsi="標楷體" w:hint="eastAsia"/>
              </w:rPr>
              <w:t>屋頂及法定空地之使用方式及權屬</w:t>
            </w:r>
          </w:p>
        </w:tc>
        <w:tc>
          <w:tcPr>
            <w:tcW w:w="5116" w:type="dxa"/>
          </w:tcPr>
          <w:p w:rsidR="00E75921" w:rsidRPr="00A61340" w:rsidRDefault="00E75921" w:rsidP="006F44ED">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地下層停車位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本契約地下層共</w:t>
            </w:r>
            <w:proofErr w:type="gramStart"/>
            <w:r w:rsidRPr="00A61340">
              <w:rPr>
                <w:rFonts w:ascii="標楷體" w:eastAsia="標楷體" w:hAnsi="標楷體" w:hint="eastAsia"/>
              </w:rPr>
              <w:t>＿</w:t>
            </w:r>
            <w:proofErr w:type="gramEnd"/>
            <w:r w:rsidRPr="00A61340">
              <w:rPr>
                <w:rFonts w:ascii="標楷體" w:eastAsia="標楷體" w:hAnsi="標楷體" w:hint="eastAsia"/>
              </w:rPr>
              <w:t>層，總面積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坪），扣除第五點所列地下層不具獨立權狀之停車空間以外之共有部分及</w:t>
            </w:r>
            <w:proofErr w:type="gramStart"/>
            <w:r w:rsidRPr="00A61340">
              <w:rPr>
                <w:rFonts w:ascii="標楷體" w:eastAsia="標楷體" w:hAnsi="標楷體" w:hint="eastAsia"/>
              </w:rPr>
              <w:t>依法令得為</w:t>
            </w:r>
            <w:proofErr w:type="gramEnd"/>
            <w:r w:rsidRPr="00A61340">
              <w:rPr>
                <w:rFonts w:ascii="標楷體" w:eastAsia="標楷體" w:hAnsi="標楷體" w:hint="eastAsia"/>
              </w:rPr>
              <w:t>區分所有之標的者，其餘面積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坪），由賣方依法令以停車位應有部分（持分）設定專用</w:t>
            </w:r>
            <w:proofErr w:type="gramStart"/>
            <w:r w:rsidRPr="00A61340">
              <w:rPr>
                <w:rFonts w:ascii="標楷體" w:eastAsia="標楷體" w:hAnsi="標楷體" w:hint="eastAsia"/>
              </w:rPr>
              <w:t>使用權予本預售</w:t>
            </w:r>
            <w:proofErr w:type="gramEnd"/>
            <w:r w:rsidRPr="00A61340">
              <w:rPr>
                <w:rFonts w:ascii="標楷體" w:eastAsia="標楷體" w:hAnsi="標楷體" w:hint="eastAsia"/>
              </w:rPr>
              <w:t>屋承購戶。</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6F44ED">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法定空地</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本建物法定空地之所有權應登記為全體區分所有權人共有，並為區分所有權人共用。但部分區分所有權人不需使用該共有部分者，得予除外。</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6F44ED">
            <w:pPr>
              <w:snapToGrid w:val="0"/>
              <w:rPr>
                <w:rFonts w:ascii="標楷體" w:eastAsia="標楷體" w:hAnsi="標楷體"/>
              </w:rPr>
            </w:pPr>
            <w:r>
              <w:rPr>
                <w:rFonts w:ascii="標楷體" w:eastAsia="標楷體" w:hAnsi="標楷體" w:hint="eastAsia"/>
              </w:rPr>
              <w:t>(三)</w:t>
            </w:r>
            <w:r w:rsidRPr="00A61340">
              <w:rPr>
                <w:rFonts w:ascii="標楷體" w:eastAsia="標楷體" w:hAnsi="標楷體" w:hint="eastAsia"/>
              </w:rPr>
              <w:t>屋頂平</w:t>
            </w:r>
            <w:proofErr w:type="gramStart"/>
            <w:r w:rsidRPr="00A61340">
              <w:rPr>
                <w:rFonts w:ascii="標楷體" w:eastAsia="標楷體" w:hAnsi="標楷體" w:hint="eastAsia"/>
              </w:rPr>
              <w:t>臺</w:t>
            </w:r>
            <w:proofErr w:type="gramEnd"/>
            <w:r w:rsidRPr="00A61340">
              <w:rPr>
                <w:rFonts w:ascii="標楷體" w:eastAsia="標楷體" w:hAnsi="標楷體" w:hint="eastAsia"/>
              </w:rPr>
              <w:t>及突出物</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共有部分之屋頂突出物及屋頂避難平台，不得為約定專用部分，除法令另有規定外，不得作為其他使用。</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法定空地、露</w:t>
            </w:r>
            <w:proofErr w:type="gramStart"/>
            <w:r w:rsidRPr="00A61340">
              <w:rPr>
                <w:rFonts w:ascii="標楷體" w:eastAsia="標楷體" w:hAnsi="標楷體" w:hint="eastAsia"/>
              </w:rPr>
              <w:t>臺</w:t>
            </w:r>
            <w:proofErr w:type="gramEnd"/>
            <w:r w:rsidRPr="00A61340">
              <w:rPr>
                <w:rFonts w:ascii="標楷體" w:eastAsia="標楷體" w:hAnsi="標楷體" w:hint="eastAsia"/>
              </w:rPr>
              <w:t>、非屬避難之屋頂平</w:t>
            </w:r>
            <w:proofErr w:type="gramStart"/>
            <w:r w:rsidRPr="00A61340">
              <w:rPr>
                <w:rFonts w:ascii="標楷體" w:eastAsia="標楷體" w:hAnsi="標楷體" w:hint="eastAsia"/>
              </w:rPr>
              <w:t>臺</w:t>
            </w:r>
            <w:proofErr w:type="gramEnd"/>
            <w:r w:rsidRPr="00A61340">
              <w:rPr>
                <w:rFonts w:ascii="標楷體" w:eastAsia="標楷體" w:hAnsi="標楷體" w:hint="eastAsia"/>
              </w:rPr>
              <w:t>，如有約定專用部分，應於規約草約訂定之。</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十一、</w:t>
            </w:r>
            <w:r w:rsidRPr="00A61340">
              <w:rPr>
                <w:rFonts w:ascii="標楷體" w:eastAsia="標楷體" w:hAnsi="標楷體" w:hint="eastAsia"/>
              </w:rPr>
              <w:lastRenderedPageBreak/>
              <w:t>建材設備及其廠牌、規格</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lastRenderedPageBreak/>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施工標準悉依核准之工程圖樣與說明書及</w:t>
            </w:r>
            <w:r w:rsidRPr="00A61340">
              <w:rPr>
                <w:rFonts w:ascii="標楷體" w:eastAsia="標楷體" w:hAnsi="標楷體" w:hint="eastAsia"/>
              </w:rPr>
              <w:lastRenderedPageBreak/>
              <w:t>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w:t>
            </w:r>
            <w:r w:rsidRPr="00A61340">
              <w:rPr>
                <w:rFonts w:ascii="標楷體" w:eastAsia="標楷體" w:hAnsi="標楷體" w:hint="eastAsia"/>
              </w:rPr>
              <w:lastRenderedPageBreak/>
              <w:t>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賣方建造本預售屋不得使用有損建築結構安全或有害人體安全健康之輻射鋼筋、石棉、電弧爐煉鋼爐碴(石)、未經處理之海砂等材料或其他類似物。</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前款材料之檢測，應符合檢測時中華民國國家標準或主管機關所定之檢測規範，如有造成買方生命、身體、健康及財產之損害者，仍應依法負責。</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賣方如有違反前三款之情形，雙方同意依違約之處罰規定處理。</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十二、開工及取得使用執照期限</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本預售屋之建築工程應在民國__年__月__日之前開工，民國__年__月__日之前完成主建物、附屬建物及使用執照所定之必要設施，並取得使用執照。</w:t>
            </w:r>
          </w:p>
          <w:p w:rsidR="00E75921" w:rsidRPr="00A61340" w:rsidRDefault="00E75921" w:rsidP="006F44ED">
            <w:pPr>
              <w:snapToGrid w:val="0"/>
              <w:rPr>
                <w:rFonts w:ascii="標楷體" w:eastAsia="標楷體" w:hAnsi="標楷體"/>
              </w:rPr>
            </w:pP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但有下列情事之</w:t>
            </w:r>
            <w:proofErr w:type="gramStart"/>
            <w:r w:rsidRPr="00A61340">
              <w:rPr>
                <w:rFonts w:ascii="標楷體" w:eastAsia="標楷體" w:hAnsi="標楷體" w:hint="eastAsia"/>
              </w:rPr>
              <w:t>一</w:t>
            </w:r>
            <w:proofErr w:type="gramEnd"/>
            <w:r w:rsidRPr="00A61340">
              <w:rPr>
                <w:rFonts w:ascii="標楷體" w:eastAsia="標楷體" w:hAnsi="標楷體" w:hint="eastAsia"/>
              </w:rPr>
              <w:t>者，得順延其期間：</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１、因天災地變等不可抗力之事由，致賣方不能施工者，其停工期間。</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lastRenderedPageBreak/>
              <w:t>２、因政府法令變更或其他非可歸責於賣方之事由發生時，其影響期間。</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w:t>
            </w:r>
            <w:r w:rsidRPr="00A61340">
              <w:rPr>
                <w:rFonts w:ascii="標楷體" w:eastAsia="標楷體" w:hAnsi="標楷體" w:hint="eastAsia"/>
              </w:rPr>
              <w:lastRenderedPageBreak/>
              <w:t>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賣方如逾前款期限未開工或未取得使用執照者，每逾一日應按已繳房地價款依萬分之五單利計算遲延利息予買方。若逾期三個月仍未開工或未取得使用執照，視同賣方違約，雙方同意依違約之處罰規定處理。</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十三、驗收</w:t>
            </w:r>
          </w:p>
        </w:tc>
        <w:tc>
          <w:tcPr>
            <w:tcW w:w="5116"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賣方依約</w:t>
            </w:r>
            <w:proofErr w:type="gramStart"/>
            <w:r w:rsidRPr="00A61340">
              <w:rPr>
                <w:rFonts w:ascii="標楷體" w:eastAsia="標楷體" w:hAnsi="標楷體" w:hint="eastAsia"/>
              </w:rPr>
              <w:t>完成本戶一切</w:t>
            </w:r>
            <w:proofErr w:type="gramEnd"/>
            <w:r w:rsidRPr="00A61340">
              <w:rPr>
                <w:rFonts w:ascii="標楷體" w:eastAsia="標楷體" w:hAnsi="標楷體" w:hint="eastAsia"/>
              </w:rPr>
              <w:t>主建物、附屬建物之設備及領得使用執照並接通自來水、電力、於有天然瓦斯地區，並應達成瓦斯配管之可接通狀態及完成契約、廣告圖說所示之設施後，應通知買方進行驗收手續。</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雙方驗收時，賣方應提供驗收單，如發現房屋有瑕疵，應載明於驗收單上，由賣方限期完成修繕；買方並有權於自備款部分保留房地總價百分之五作為交屋保留款，於完成修繕並經雙方</w:t>
            </w:r>
            <w:proofErr w:type="gramStart"/>
            <w:r w:rsidRPr="00A61340">
              <w:rPr>
                <w:rFonts w:ascii="標楷體" w:eastAsia="標楷體" w:hAnsi="標楷體" w:hint="eastAsia"/>
              </w:rPr>
              <w:t>複</w:t>
            </w:r>
            <w:proofErr w:type="gramEnd"/>
            <w:r w:rsidRPr="00A61340">
              <w:rPr>
                <w:rFonts w:ascii="標楷體" w:eastAsia="標楷體" w:hAnsi="標楷體" w:hint="eastAsia"/>
              </w:rPr>
              <w:t>驗合格後支付。</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E75921" w:rsidRPr="00A61340" w:rsidRDefault="00E75921" w:rsidP="00A63E4F">
            <w:pPr>
              <w:snapToGrid w:val="0"/>
              <w:ind w:left="480" w:hangingChars="200" w:hanging="480"/>
              <w:rPr>
                <w:rFonts w:ascii="標楷體" w:eastAsia="標楷體" w:hAnsi="標楷體"/>
              </w:rPr>
            </w:pPr>
            <w:r w:rsidRPr="00A61340">
              <w:rPr>
                <w:rFonts w:ascii="標楷體" w:eastAsia="標楷體" w:hAnsi="標楷體" w:hint="eastAsia"/>
              </w:rPr>
              <w:t>(</w:t>
            </w:r>
            <w:proofErr w:type="gramStart"/>
            <w:r w:rsidRPr="00A61340">
              <w:rPr>
                <w:rFonts w:ascii="標楷體" w:eastAsia="標楷體" w:hAnsi="標楷體" w:hint="eastAsia"/>
              </w:rPr>
              <w:t>一</w:t>
            </w:r>
            <w:proofErr w:type="gramEnd"/>
            <w:r w:rsidRPr="00A61340">
              <w:rPr>
                <w:rFonts w:ascii="標楷體" w:eastAsia="標楷體" w:hAnsi="標楷體" w:hint="eastAsia"/>
              </w:rPr>
              <w:t>)預售屋基地範圍內之天然瓦斯配管，由賣方負擔。</w:t>
            </w:r>
          </w:p>
          <w:p w:rsidR="00E75921" w:rsidRPr="00A61340" w:rsidRDefault="00E75921" w:rsidP="00A63E4F">
            <w:pPr>
              <w:snapToGrid w:val="0"/>
              <w:ind w:left="480" w:hangingChars="200" w:hanging="480"/>
              <w:rPr>
                <w:rFonts w:ascii="標楷體" w:eastAsia="標楷體" w:hAnsi="標楷體"/>
              </w:rPr>
            </w:pPr>
            <w:r w:rsidRPr="00A61340">
              <w:rPr>
                <w:rFonts w:ascii="標楷體" w:eastAsia="標楷體" w:hAnsi="標楷體" w:hint="eastAsia"/>
              </w:rPr>
              <w:t>(二)預售屋基地範圍外銜接公用事業外管線之天然瓦斯配管，由買賣雙方議定之；未議定者，由賣方負擔。</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lastRenderedPageBreak/>
              <w:t>十四、房地所有權移轉登記期限</w:t>
            </w:r>
          </w:p>
        </w:tc>
        <w:tc>
          <w:tcPr>
            <w:tcW w:w="5116" w:type="dxa"/>
          </w:tcPr>
          <w:p w:rsidR="00E75921" w:rsidRPr="00A61340" w:rsidRDefault="00E75921" w:rsidP="006F44ED">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土地所有權移轉登記</w:t>
            </w:r>
          </w:p>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土地所有權之移轉，除另有約定，依其約定者外，應於使用執照核發後四</w:t>
            </w:r>
            <w:proofErr w:type="gramStart"/>
            <w:r w:rsidRPr="00A61340">
              <w:rPr>
                <w:rFonts w:ascii="標楷體" w:eastAsia="標楷體" w:hAnsi="標楷體" w:hint="eastAsia"/>
              </w:rPr>
              <w:t>個</w:t>
            </w:r>
            <w:proofErr w:type="gramEnd"/>
            <w:r w:rsidRPr="00A61340">
              <w:rPr>
                <w:rFonts w:ascii="標楷體" w:eastAsia="標楷體" w:hAnsi="標楷體" w:hint="eastAsia"/>
              </w:rPr>
              <w:t>月內備妥文件申辦有關稅費及權利移轉登記。其土地增值稅之負擔方式，依有關稅費負擔之約定辦理。</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6F44ED">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房屋所有權移轉登記</w:t>
            </w:r>
          </w:p>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房屋所有權之移轉，應於使用執照核發後四</w:t>
            </w:r>
            <w:proofErr w:type="gramStart"/>
            <w:r w:rsidRPr="00A61340">
              <w:rPr>
                <w:rFonts w:ascii="標楷體" w:eastAsia="標楷體" w:hAnsi="標楷體" w:hint="eastAsia"/>
              </w:rPr>
              <w:t>個</w:t>
            </w:r>
            <w:proofErr w:type="gramEnd"/>
            <w:r w:rsidRPr="00A61340">
              <w:rPr>
                <w:rFonts w:ascii="標楷體" w:eastAsia="標楷體" w:hAnsi="標楷體" w:hint="eastAsia"/>
              </w:rPr>
              <w:t>月內備妥文件申辦有關稅費及權利移轉登記。</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賣方違反前二款之規定，致各項稅費增加或罰鍰（滯納金）時，賣方應全數負擔；</w:t>
            </w:r>
            <w:proofErr w:type="gramStart"/>
            <w:r w:rsidRPr="00A61340">
              <w:rPr>
                <w:rFonts w:ascii="標楷體" w:eastAsia="標楷體" w:hAnsi="標楷體" w:hint="eastAsia"/>
              </w:rPr>
              <w:t>如損及</w:t>
            </w:r>
            <w:proofErr w:type="gramEnd"/>
            <w:r w:rsidRPr="00A61340">
              <w:rPr>
                <w:rFonts w:ascii="標楷體" w:eastAsia="標楷體" w:hAnsi="標楷體" w:hint="eastAsia"/>
              </w:rPr>
              <w:t>買方權益時，賣方應負損害賠償之責。</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賣方應於買方履行下列義務時，辦理房地所有權移轉登記：</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１、依契約約定之付款辦法，除約定之交屋保留款外，應繳清房地移轉登記前應繳之款項及逾期加付之遲延利息。</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提出辦理所有權移轉登記及貸款有關文件，辦理各項貸款手續，繳清各項稅費，預立各項取款或委託撥付文件，並應開立受款人為賣方及票面上註明禁止背書轉讓，及記載擔保之債權金額及範圍之本票予賣方。</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３、本款第一目、第二目之費用如以票據支付，應在登記以前全部兌現。</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w:t>
            </w:r>
            <w:r w:rsidRPr="00A61340">
              <w:rPr>
                <w:rFonts w:ascii="標楷體" w:eastAsia="標楷體" w:hAnsi="標楷體" w:hint="eastAsia"/>
              </w:rPr>
              <w:lastRenderedPageBreak/>
              <w:t>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(五)</w:t>
            </w:r>
            <w:r w:rsidRPr="00A61340">
              <w:rPr>
                <w:rFonts w:ascii="標楷體" w:eastAsia="標楷體" w:hAnsi="標楷體" w:hint="eastAsia"/>
              </w:rPr>
              <w:t>第一款、第二款之辦理事項，由賣方指定之地政士辦理之，</w:t>
            </w:r>
            <w:proofErr w:type="gramStart"/>
            <w:r w:rsidRPr="00A61340">
              <w:rPr>
                <w:rFonts w:ascii="標楷體" w:eastAsia="標楷體" w:hAnsi="標楷體" w:hint="eastAsia"/>
              </w:rPr>
              <w:t>倘為配合</w:t>
            </w:r>
            <w:proofErr w:type="gramEnd"/>
            <w:r w:rsidRPr="00A61340">
              <w:rPr>
                <w:rFonts w:ascii="標楷體" w:eastAsia="標楷體" w:hAnsi="標楷體" w:hint="eastAsia"/>
              </w:rPr>
              <w:t xml:space="preserve">各項手續需要，需由買方加蓋印章，出具證件或繳納各項稅費時，買方應於接獲賣方或承辦地政士通知日起七日內提供。 </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如有逾期，每逾一日應按已繳房地價款依萬分之二單利計算遲延利息予賣方。</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另如因買方之延誤或</w:t>
            </w:r>
            <w:proofErr w:type="gramStart"/>
            <w:r w:rsidRPr="00A61340">
              <w:rPr>
                <w:rFonts w:ascii="標楷體" w:eastAsia="標楷體" w:hAnsi="標楷體" w:hint="eastAsia"/>
              </w:rPr>
              <w:t>不</w:t>
            </w:r>
            <w:proofErr w:type="gramEnd"/>
            <w:r w:rsidRPr="00A61340">
              <w:rPr>
                <w:rFonts w:ascii="標楷體" w:eastAsia="標楷體" w:hAnsi="標楷體" w:hint="eastAsia"/>
              </w:rPr>
              <w:t>協辦，致各項稅費增加或罰鍰（滯納金）時，買方應全數負擔；</w:t>
            </w:r>
            <w:proofErr w:type="gramStart"/>
            <w:r w:rsidRPr="00A61340">
              <w:rPr>
                <w:rFonts w:ascii="標楷體" w:eastAsia="標楷體" w:hAnsi="標楷體" w:hint="eastAsia"/>
              </w:rPr>
              <w:t>如損及</w:t>
            </w:r>
            <w:proofErr w:type="gramEnd"/>
            <w:r w:rsidRPr="00A61340">
              <w:rPr>
                <w:rFonts w:ascii="標楷體" w:eastAsia="標楷體" w:hAnsi="標楷體" w:hint="eastAsia"/>
              </w:rPr>
              <w:t>賣方權益時，買方應負損害賠償之責。</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十五、通知交屋期限</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賣方應於領得使用執照六個月內，通知買方進行交屋。於交屋時雙方應履行下列各目義務：</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１、賣方付清因延遲完工所應付之遲延利息於買方。</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２、賣方就契約約定之房屋瑕疵或未盡事宜，應於交屋前完成修繕。</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３、買方繳清所有之應付未付款（含交屋保留款）及完成一切交屋手續。</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４、賣方如</w:t>
            </w:r>
            <w:proofErr w:type="gramStart"/>
            <w:r w:rsidRPr="00A61340">
              <w:rPr>
                <w:rFonts w:ascii="標楷體" w:eastAsia="標楷體" w:hAnsi="標楷體" w:hint="eastAsia"/>
              </w:rPr>
              <w:t>未於領得</w:t>
            </w:r>
            <w:proofErr w:type="gramEnd"/>
            <w:r w:rsidRPr="00A61340">
              <w:rPr>
                <w:rFonts w:ascii="標楷體" w:eastAsia="標楷體" w:hAnsi="標楷體" w:hint="eastAsia"/>
              </w:rPr>
              <w:t>使用執照六個月內通知買方進行交屋，每逾一日應按已繳房地價款依萬分之五單利計算遲延利息予買方。</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應於買方辦妥交屋手續後，將土地及建物所有權狀、房屋保固服務紀錄卡、使用維護手冊、規約草約、使用執照（若數戶同一張使用執照，則日後移交管理委員會）或使用執照影本及賣方代繳稅費之收據交付買方，並發給遷入證明書，</w:t>
            </w:r>
            <w:proofErr w:type="gramStart"/>
            <w:r w:rsidRPr="00A61340">
              <w:rPr>
                <w:rFonts w:ascii="標楷體" w:eastAsia="標楷體" w:hAnsi="標楷體" w:hint="eastAsia"/>
              </w:rPr>
              <w:t>俾</w:t>
            </w:r>
            <w:proofErr w:type="gramEnd"/>
            <w:r w:rsidRPr="00A61340">
              <w:rPr>
                <w:rFonts w:ascii="標楷體" w:eastAsia="標楷體" w:hAnsi="標楷體" w:hint="eastAsia"/>
              </w:rPr>
              <w:t>憑換取鎖匙，本契約則無需返還。</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買方應於收到交屋通知日起__日內配合辦理交屋手續，賣方不負保管責任。但可歸責於賣方時，不在此限。</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買方同意於通知之交屋日起三十日後，不論已否遷入，即</w:t>
            </w:r>
            <w:proofErr w:type="gramStart"/>
            <w:r w:rsidRPr="00A61340">
              <w:rPr>
                <w:rFonts w:ascii="標楷體" w:eastAsia="標楷體" w:hAnsi="標楷體" w:hint="eastAsia"/>
              </w:rPr>
              <w:t>應負本戶水電費</w:t>
            </w:r>
            <w:proofErr w:type="gramEnd"/>
            <w:r w:rsidRPr="00A61340">
              <w:rPr>
                <w:rFonts w:ascii="標楷體" w:eastAsia="標楷體" w:hAnsi="標楷體" w:hint="eastAsia"/>
              </w:rPr>
              <w:t>、瓦斯基本費，另瓦斯裝</w:t>
            </w:r>
            <w:proofErr w:type="gramStart"/>
            <w:r w:rsidRPr="00A61340">
              <w:rPr>
                <w:rFonts w:ascii="標楷體" w:eastAsia="標楷體" w:hAnsi="標楷體" w:hint="eastAsia"/>
              </w:rPr>
              <w:t>錶</w:t>
            </w:r>
            <w:proofErr w:type="gramEnd"/>
            <w:r w:rsidRPr="00A61340">
              <w:rPr>
                <w:rFonts w:ascii="標楷體" w:eastAsia="標楷體" w:hAnsi="標楷體" w:hint="eastAsia"/>
              </w:rPr>
              <w:t>費用及保證金亦由買方負擔。</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十六、共有部分之點交</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賣方應擔任本預售屋共有部分管理人，並於成立管理委員會或推選管理負責人後移交之。雙方同意自交屋日起，由買方按月繳付共有部分管理費。</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 xml:space="preserve">賣方於完成管理委員會或推選管理負責人後七日內，應會同管理委員會或推選管理負責人現場針對水電、機械設施、消防設施及各類管線進行檢測，確認其功能正常無誤後，將共用部分、約定共用部分與其附屬設施設備； </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設施設備使用維護手冊及廠商資料、使用執照謄本、竣工圖說、水電、機械設施、</w:t>
            </w:r>
            <w:r w:rsidRPr="00A61340">
              <w:rPr>
                <w:rFonts w:ascii="標楷體" w:eastAsia="標楷體" w:hAnsi="標楷體" w:hint="eastAsia"/>
              </w:rPr>
              <w:lastRenderedPageBreak/>
              <w:t>消防及管線圖說等資料，移交之。</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w:t>
            </w:r>
            <w:r w:rsidRPr="00A61340">
              <w:rPr>
                <w:rFonts w:ascii="標楷體" w:eastAsia="標楷體" w:hAnsi="標楷體" w:hint="eastAsia"/>
              </w:rPr>
              <w:lastRenderedPageBreak/>
              <w:t>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上開檢測責任由賣方負責，檢測方式，由賣方及管理委員會或管理負責人，雙方協議為之，賣方並通知政府主管機關派員會同見證雙方已否移交。</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3F393B" w:rsidRPr="00D6328F" w:rsidTr="00A84430">
        <w:tc>
          <w:tcPr>
            <w:tcW w:w="980" w:type="dxa"/>
            <w:vMerge w:val="restart"/>
          </w:tcPr>
          <w:p w:rsidR="003F393B" w:rsidRPr="00A61340" w:rsidRDefault="003F393B" w:rsidP="002E1BDD">
            <w:pPr>
              <w:snapToGrid w:val="0"/>
              <w:rPr>
                <w:rFonts w:ascii="標楷體" w:eastAsia="標楷體" w:hAnsi="標楷體"/>
              </w:rPr>
            </w:pPr>
            <w:r w:rsidRPr="003F393B">
              <w:rPr>
                <w:rFonts w:ascii="標楷體" w:eastAsia="標楷體" w:hAnsi="標楷體" w:hint="eastAsia"/>
              </w:rPr>
              <w:t>十七、保固期限及範圍</w:t>
            </w:r>
          </w:p>
        </w:tc>
        <w:tc>
          <w:tcPr>
            <w:tcW w:w="5116" w:type="dxa"/>
          </w:tcPr>
          <w:p w:rsidR="003F393B" w:rsidRPr="00A61340" w:rsidRDefault="00F57D28" w:rsidP="00F57D28">
            <w:pPr>
              <w:snapToGrid w:val="0"/>
              <w:ind w:leftChars="-39" w:left="470" w:hangingChars="235" w:hanging="564"/>
              <w:rPr>
                <w:rFonts w:ascii="標楷體" w:eastAsia="標楷體" w:hAnsi="標楷體" w:hint="eastAsia"/>
              </w:rPr>
            </w:pPr>
            <w:r>
              <w:rPr>
                <w:rFonts w:ascii="標楷體" w:eastAsia="標楷體" w:hAnsi="標楷體" w:hint="eastAsia"/>
              </w:rPr>
              <w:t>(</w:t>
            </w:r>
            <w:r w:rsidR="003F393B" w:rsidRPr="003F393B">
              <w:rPr>
                <w:rFonts w:ascii="標楷體" w:eastAsia="標楷體" w:hAnsi="標楷體" w:hint="eastAsia"/>
              </w:rPr>
              <w:t>一</w:t>
            </w:r>
            <w:r>
              <w:rPr>
                <w:rFonts w:ascii="標楷體" w:eastAsia="標楷體" w:hAnsi="標楷體" w:hint="eastAsia"/>
              </w:rPr>
              <w:t>)</w:t>
            </w:r>
            <w:r w:rsidR="003F393B" w:rsidRPr="003F393B">
              <w:rPr>
                <w:rFonts w:ascii="標楷體" w:eastAsia="標楷體" w:hAnsi="標楷體" w:hint="eastAsia"/>
              </w:rPr>
              <w:t>本契約房屋自買方完成交屋日起，或如有可歸責於買方之原因時自賣方通知交屋日起，除賣方能證明可歸責於買方或不可抗力因素外，結構部分</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如：基礎、</w:t>
            </w:r>
            <w:proofErr w:type="gramStart"/>
            <w:r w:rsidR="003F393B" w:rsidRPr="003F393B">
              <w:rPr>
                <w:rFonts w:ascii="標楷體" w:eastAsia="標楷體" w:hAnsi="標楷體" w:hint="eastAsia"/>
              </w:rPr>
              <w:t>樑</w:t>
            </w:r>
            <w:proofErr w:type="gramEnd"/>
            <w:r w:rsidR="003F393B" w:rsidRPr="003F393B">
              <w:rPr>
                <w:rFonts w:ascii="標楷體" w:eastAsia="標楷體" w:hAnsi="標楷體" w:hint="eastAsia"/>
              </w:rPr>
              <w:t>柱、承重牆壁、樓地板、屋頂、樓梯、擋土牆、雜項工作物涉及結構部分．．．等)負責保固十五年，固定建材及設備部分</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如：門窗、粉刷、地磚．．．等</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負責保固一年，賣方並應於交屋時出具房屋保固服務</w:t>
            </w:r>
            <w:proofErr w:type="gramStart"/>
            <w:r w:rsidR="003F393B" w:rsidRPr="003F393B">
              <w:rPr>
                <w:rFonts w:ascii="標楷體" w:eastAsia="標楷體" w:hAnsi="標楷體" w:hint="eastAsia"/>
              </w:rPr>
              <w:t>紀錄卡予買方</w:t>
            </w:r>
            <w:proofErr w:type="gramEnd"/>
            <w:r w:rsidR="003F393B" w:rsidRPr="003F393B">
              <w:rPr>
                <w:rFonts w:ascii="標楷體" w:eastAsia="標楷體" w:hAnsi="標楷體" w:hint="eastAsia"/>
              </w:rPr>
              <w:t>作為憑證。</w:t>
            </w:r>
          </w:p>
        </w:tc>
        <w:tc>
          <w:tcPr>
            <w:tcW w:w="5103" w:type="dxa"/>
          </w:tcPr>
          <w:p w:rsidR="003F393B" w:rsidRPr="00A61340" w:rsidRDefault="003F393B" w:rsidP="00A61340">
            <w:pPr>
              <w:snapToGrid w:val="0"/>
              <w:rPr>
                <w:rFonts w:ascii="標楷體" w:eastAsia="標楷體" w:hAnsi="標楷體"/>
              </w:rPr>
            </w:pPr>
          </w:p>
        </w:tc>
        <w:tc>
          <w:tcPr>
            <w:tcW w:w="1984" w:type="dxa"/>
          </w:tcPr>
          <w:p w:rsidR="003F393B" w:rsidRPr="003F393B" w:rsidRDefault="003F393B" w:rsidP="003F393B">
            <w:pPr>
              <w:snapToGrid w:val="0"/>
              <w:rPr>
                <w:rFonts w:ascii="標楷體" w:eastAsia="標楷體" w:hAnsi="標楷體" w:hint="eastAsia"/>
              </w:rPr>
            </w:pPr>
            <w:r w:rsidRPr="003F393B">
              <w:rPr>
                <w:rFonts w:ascii="標楷體" w:eastAsia="標楷體" w:hAnsi="標楷體" w:hint="eastAsia"/>
              </w:rPr>
              <w:t>本項應記載內容訂於第__頁、第__條、第__項、第__款、附件</w:t>
            </w:r>
          </w:p>
          <w:p w:rsidR="003F393B" w:rsidRPr="00A61340" w:rsidRDefault="003F393B" w:rsidP="003F393B">
            <w:pPr>
              <w:snapToGrid w:val="0"/>
              <w:rPr>
                <w:rFonts w:ascii="標楷體" w:eastAsia="標楷體" w:hAnsi="標楷體" w:hint="eastAsia"/>
              </w:rPr>
            </w:pPr>
            <w:r w:rsidRPr="003F393B">
              <w:rPr>
                <w:rFonts w:ascii="標楷體" w:eastAsia="標楷體" w:hAnsi="標楷體" w:hint="eastAsia"/>
              </w:rPr>
              <w:t>__。</w:t>
            </w:r>
          </w:p>
        </w:tc>
        <w:tc>
          <w:tcPr>
            <w:tcW w:w="1701" w:type="dxa"/>
          </w:tcPr>
          <w:p w:rsidR="003F393B" w:rsidRPr="00F233E9" w:rsidRDefault="003F393B" w:rsidP="00A61340">
            <w:pPr>
              <w:snapToGrid w:val="0"/>
              <w:rPr>
                <w:rFonts w:ascii="標楷體" w:eastAsia="標楷體" w:hAnsi="標楷體" w:hint="eastAsia"/>
              </w:rPr>
            </w:pPr>
            <w:r w:rsidRPr="003F393B">
              <w:rPr>
                <w:rFonts w:ascii="標楷體" w:eastAsia="標楷體" w:hAnsi="標楷體" w:hint="eastAsia"/>
              </w:rPr>
              <w:t>□</w:t>
            </w:r>
            <w:proofErr w:type="gramStart"/>
            <w:r w:rsidRPr="003F393B">
              <w:rPr>
                <w:rFonts w:ascii="標楷體" w:eastAsia="標楷體" w:hAnsi="標楷體" w:hint="eastAsia"/>
              </w:rPr>
              <w:t>是□否符合</w:t>
            </w:r>
            <w:proofErr w:type="gramEnd"/>
          </w:p>
        </w:tc>
      </w:tr>
      <w:tr w:rsidR="003F393B" w:rsidRPr="00D6328F" w:rsidTr="00A84430">
        <w:tc>
          <w:tcPr>
            <w:tcW w:w="980" w:type="dxa"/>
            <w:vMerge/>
          </w:tcPr>
          <w:p w:rsidR="003F393B" w:rsidRPr="003F393B" w:rsidRDefault="003F393B" w:rsidP="002E1BDD">
            <w:pPr>
              <w:snapToGrid w:val="0"/>
              <w:rPr>
                <w:rFonts w:ascii="標楷體" w:eastAsia="標楷體" w:hAnsi="標楷體" w:hint="eastAsia"/>
              </w:rPr>
            </w:pPr>
          </w:p>
        </w:tc>
        <w:tc>
          <w:tcPr>
            <w:tcW w:w="5116" w:type="dxa"/>
          </w:tcPr>
          <w:p w:rsidR="003F393B" w:rsidRPr="003F393B" w:rsidRDefault="00F57D28" w:rsidP="00F57D28">
            <w:pPr>
              <w:snapToGrid w:val="0"/>
              <w:ind w:left="470" w:hangingChars="196" w:hanging="470"/>
              <w:rPr>
                <w:rFonts w:ascii="標楷體" w:eastAsia="標楷體" w:hAnsi="標楷體" w:hint="eastAsia"/>
              </w:rPr>
            </w:pPr>
            <w:r>
              <w:rPr>
                <w:rFonts w:ascii="標楷體" w:eastAsia="標楷體" w:hAnsi="標楷體" w:hint="eastAsia"/>
              </w:rPr>
              <w:t>(</w:t>
            </w:r>
            <w:r w:rsidR="003F393B" w:rsidRPr="003F393B">
              <w:rPr>
                <w:rFonts w:ascii="標楷體" w:eastAsia="標楷體" w:hAnsi="標楷體" w:hint="eastAsia"/>
              </w:rPr>
              <w:t>二</w:t>
            </w:r>
            <w:r>
              <w:rPr>
                <w:rFonts w:ascii="標楷體" w:eastAsia="標楷體" w:hAnsi="標楷體" w:hint="eastAsia"/>
              </w:rPr>
              <w:t>)</w:t>
            </w:r>
            <w:r w:rsidR="003F393B" w:rsidRPr="003F393B">
              <w:rPr>
                <w:rFonts w:ascii="標楷體" w:eastAsia="標楷體" w:hAnsi="標楷體" w:hint="eastAsia"/>
              </w:rPr>
              <w:t>前款期限經過後，買方仍得依民法及其他法律主張權利。</w:t>
            </w:r>
          </w:p>
        </w:tc>
        <w:tc>
          <w:tcPr>
            <w:tcW w:w="5103" w:type="dxa"/>
          </w:tcPr>
          <w:p w:rsidR="003F393B" w:rsidRPr="00A61340" w:rsidRDefault="003F393B" w:rsidP="00A61340">
            <w:pPr>
              <w:snapToGrid w:val="0"/>
              <w:rPr>
                <w:rFonts w:ascii="標楷體" w:eastAsia="標楷體" w:hAnsi="標楷體"/>
              </w:rPr>
            </w:pPr>
          </w:p>
        </w:tc>
        <w:tc>
          <w:tcPr>
            <w:tcW w:w="1984" w:type="dxa"/>
          </w:tcPr>
          <w:p w:rsidR="003F393B" w:rsidRPr="003F393B" w:rsidRDefault="003F393B" w:rsidP="003F393B">
            <w:pPr>
              <w:snapToGrid w:val="0"/>
              <w:rPr>
                <w:rFonts w:ascii="標楷體" w:eastAsia="標楷體" w:hAnsi="標楷體" w:hint="eastAsia"/>
              </w:rPr>
            </w:pPr>
            <w:r w:rsidRPr="003F393B">
              <w:rPr>
                <w:rFonts w:ascii="標楷體" w:eastAsia="標楷體" w:hAnsi="標楷體" w:hint="eastAsia"/>
              </w:rPr>
              <w:t>本項應記載內容訂於第__頁、第__條、第__項、第__款、附件</w:t>
            </w:r>
          </w:p>
          <w:p w:rsidR="003F393B" w:rsidRPr="00A61340" w:rsidRDefault="003F393B" w:rsidP="003F393B">
            <w:pPr>
              <w:snapToGrid w:val="0"/>
              <w:rPr>
                <w:rFonts w:ascii="標楷體" w:eastAsia="標楷體" w:hAnsi="標楷體" w:hint="eastAsia"/>
              </w:rPr>
            </w:pPr>
            <w:r w:rsidRPr="003F393B">
              <w:rPr>
                <w:rFonts w:ascii="標楷體" w:eastAsia="標楷體" w:hAnsi="標楷體" w:hint="eastAsia"/>
              </w:rPr>
              <w:t>__。</w:t>
            </w:r>
          </w:p>
        </w:tc>
        <w:tc>
          <w:tcPr>
            <w:tcW w:w="1701" w:type="dxa"/>
          </w:tcPr>
          <w:p w:rsidR="003F393B" w:rsidRPr="00F233E9" w:rsidRDefault="003F393B" w:rsidP="00A61340">
            <w:pPr>
              <w:snapToGrid w:val="0"/>
              <w:rPr>
                <w:rFonts w:ascii="標楷體" w:eastAsia="標楷體" w:hAnsi="標楷體" w:hint="eastAsia"/>
              </w:rPr>
            </w:pPr>
            <w:r w:rsidRPr="003F393B">
              <w:rPr>
                <w:rFonts w:ascii="標楷體" w:eastAsia="標楷體" w:hAnsi="標楷體" w:hint="eastAsia"/>
              </w:rPr>
              <w:t>□</w:t>
            </w:r>
            <w:proofErr w:type="gramStart"/>
            <w:r w:rsidRPr="003F393B">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十八、貸款約定</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第七點契約總價內之部分價款新臺幣__元整，由買方與賣方洽定之金融機構之貸款給付，由買賣雙方依約定辦妥一切貸款手續。</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196" w:left="470"/>
              <w:rPr>
                <w:rFonts w:ascii="標楷體" w:eastAsia="標楷體" w:hAnsi="標楷體"/>
              </w:rPr>
            </w:pPr>
            <w:proofErr w:type="gramStart"/>
            <w:r w:rsidRPr="00A61340">
              <w:rPr>
                <w:rFonts w:ascii="標楷體" w:eastAsia="標楷體" w:hAnsi="標楷體" w:hint="eastAsia"/>
              </w:rPr>
              <w:t>惟</w:t>
            </w:r>
            <w:proofErr w:type="gramEnd"/>
            <w:r w:rsidRPr="00A61340">
              <w:rPr>
                <w:rFonts w:ascii="標楷體" w:eastAsia="標楷體" w:hAnsi="標楷體" w:hint="eastAsia"/>
              </w:rPr>
              <w:t>買方可得較低利率或有利於買方之貸款條件時，買方有權變更貸款之金融機構，</w:t>
            </w:r>
            <w:r w:rsidRPr="00A61340">
              <w:rPr>
                <w:rFonts w:ascii="標楷體" w:eastAsia="標楷體" w:hAnsi="標楷體" w:hint="eastAsia"/>
              </w:rPr>
              <w:lastRenderedPageBreak/>
              <w:t>自行辦理貸款，除享有政府所舉辦之優惠貸款利率外，買方應於賣方通知辦理貸款日起二十日內辦妥對保手續，並由承貸金融機構同意將約定貸款金額撥付賣方。</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w:t>
            </w:r>
            <w:r w:rsidRPr="00A61340">
              <w:rPr>
                <w:rFonts w:ascii="標楷體" w:eastAsia="標楷體" w:hAnsi="標楷體" w:hint="eastAsia"/>
              </w:rPr>
              <w:lastRenderedPageBreak/>
              <w:t>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前款由賣方洽定辦理之貸款金額少於預定貸款金額，其差額依下列各目處理：</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１、不可歸責於雙方時之處理方式如下：</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(１)差額在預定貸款金額百分之三十以內者，賣方同意以原承諾貸 款相同年限及條件由買方分期清償。</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(２)差額超過原預定貸款金額百分之三十者，賣方同意依原承諾貸款之利率計算利息，縮短償還期限為__年（期間不得少於七年），由買方按月分期攤還。</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(３)差額超過原預定貸款金額百分之三十者，買賣雙方得選擇前述方式辦理或解除契約。</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B3025C">
            <w:pPr>
              <w:snapToGrid w:val="0"/>
              <w:ind w:leftChars="200" w:left="960" w:hangingChars="200" w:hanging="480"/>
              <w:rPr>
                <w:rFonts w:ascii="標楷體" w:eastAsia="標楷體" w:hAnsi="標楷體"/>
              </w:rPr>
            </w:pPr>
            <w:r w:rsidRPr="00A61340">
              <w:rPr>
                <w:rFonts w:ascii="標楷體" w:eastAsia="標楷體" w:hAnsi="標楷體" w:hint="eastAsia"/>
              </w:rPr>
              <w:t>２、可歸責於賣方時，差額部分，賣方應依原承諾貸款相同年限及條件由買方分期清償。如賣方不能補足</w:t>
            </w:r>
            <w:proofErr w:type="gramStart"/>
            <w:r w:rsidRPr="00A61340">
              <w:rPr>
                <w:rFonts w:ascii="標楷體" w:eastAsia="標楷體" w:hAnsi="標楷體" w:hint="eastAsia"/>
              </w:rPr>
              <w:t>不</w:t>
            </w:r>
            <w:proofErr w:type="gramEnd"/>
            <w:r w:rsidRPr="00A61340">
              <w:rPr>
                <w:rFonts w:ascii="標楷體" w:eastAsia="標楷體" w:hAnsi="標楷體" w:hint="eastAsia"/>
              </w:rPr>
              <w:t>足額部分，買方有權解除契約。</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３、可歸責於買方時，買方應於接獲通知之日起__天(不得少於三十天)內一次給付其差額或經賣方同意分期給付其差額。</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有關金融機構核撥貸款後之利息，由買方負擔。但於賣方通知之交屋日前之利息應</w:t>
            </w:r>
            <w:r w:rsidRPr="00A61340">
              <w:rPr>
                <w:rFonts w:ascii="標楷體" w:eastAsia="標楷體" w:hAnsi="標楷體" w:hint="eastAsia"/>
              </w:rPr>
              <w:lastRenderedPageBreak/>
              <w:t>由賣方返還買方。</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w:t>
            </w:r>
            <w:r w:rsidRPr="00A61340">
              <w:rPr>
                <w:rFonts w:ascii="標楷體" w:eastAsia="標楷體" w:hAnsi="標楷體" w:hint="eastAsia"/>
              </w:rPr>
              <w:lastRenderedPageBreak/>
              <w:t>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十九、貸款撥付</w:t>
            </w:r>
          </w:p>
        </w:tc>
        <w:tc>
          <w:tcPr>
            <w:tcW w:w="5116"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本契約有前點貸款約定者，於產權移轉登記完竣並由金融機構設定抵押權後，除有違反第十一點第二款、第三款或</w:t>
            </w:r>
            <w:proofErr w:type="gramStart"/>
            <w:r w:rsidRPr="00A61340">
              <w:rPr>
                <w:rFonts w:ascii="標楷體" w:eastAsia="標楷體" w:hAnsi="標楷體" w:hint="eastAsia"/>
              </w:rPr>
              <w:t>其他縱經</w:t>
            </w:r>
            <w:proofErr w:type="gramEnd"/>
            <w:r w:rsidRPr="00A61340">
              <w:rPr>
                <w:rFonts w:ascii="標楷體" w:eastAsia="標楷體" w:hAnsi="標楷體" w:hint="eastAsia"/>
              </w:rPr>
              <w:t>修繕仍無法達到應有使用功能之重大瑕疵外，買方不得通知金融機構終止撥付前條貸款予賣方。</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二十、房地轉讓條件</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買方繳清已屆滿之各期應繳款項者，於本契約房地所有權移轉登記完成前，如欲將本契約轉讓他人時，必須事先以書面徵求賣方同意，賣方非有正當理由不得拒絕。</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前款之轉讓，除配偶、直系血親間之轉讓免手續費外，賣方得向買方收取本契約房地總價款千分之___（最高以千分之一為限）之手續費。</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二十一、地價稅、房屋稅之分擔比例</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地價稅以賣方通知書所載之交屋日為</w:t>
            </w:r>
            <w:proofErr w:type="gramStart"/>
            <w:r w:rsidRPr="00A61340">
              <w:rPr>
                <w:rFonts w:ascii="標楷體" w:eastAsia="標楷體" w:hAnsi="標楷體" w:hint="eastAsia"/>
              </w:rPr>
              <w:t>準</w:t>
            </w:r>
            <w:proofErr w:type="gramEnd"/>
            <w:r w:rsidRPr="00A61340">
              <w:rPr>
                <w:rFonts w:ascii="標楷體" w:eastAsia="標楷體" w:hAnsi="標楷體" w:hint="eastAsia"/>
              </w:rPr>
              <w:t>，該日期前由賣方負擔，該日期後由買方負擔，其稅期已開始而尚未開徵者，則依前一年度地價稅單所載該宗基地課稅之基本稅額，按持分比例及年度日數</w:t>
            </w:r>
            <w:proofErr w:type="gramStart"/>
            <w:r w:rsidRPr="00A61340">
              <w:rPr>
                <w:rFonts w:ascii="標楷體" w:eastAsia="標楷體" w:hAnsi="標楷體" w:hint="eastAsia"/>
              </w:rPr>
              <w:t>比例分算賣方</w:t>
            </w:r>
            <w:proofErr w:type="gramEnd"/>
            <w:r w:rsidRPr="00A61340">
              <w:rPr>
                <w:rFonts w:ascii="標楷體" w:eastAsia="標楷體" w:hAnsi="標楷體" w:hint="eastAsia"/>
              </w:rPr>
              <w:t>應負擔之稅額，由買方應給付賣方之買賣尾款中扣除，</w:t>
            </w:r>
            <w:proofErr w:type="gramStart"/>
            <w:r w:rsidRPr="00A61340">
              <w:rPr>
                <w:rFonts w:ascii="標楷體" w:eastAsia="標楷體" w:hAnsi="標楷體" w:hint="eastAsia"/>
              </w:rPr>
              <w:t>俟</w:t>
            </w:r>
            <w:proofErr w:type="gramEnd"/>
            <w:r w:rsidRPr="00A61340">
              <w:rPr>
                <w:rFonts w:ascii="標楷體" w:eastAsia="標楷體" w:hAnsi="標楷體" w:hint="eastAsia"/>
              </w:rPr>
              <w:t>地價稅開徵時由買方自行繳納。</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房屋稅以賣方通知書所載之交屋日為</w:t>
            </w:r>
            <w:proofErr w:type="gramStart"/>
            <w:r w:rsidRPr="00A61340">
              <w:rPr>
                <w:rFonts w:ascii="標楷體" w:eastAsia="標楷體" w:hAnsi="標楷體" w:hint="eastAsia"/>
              </w:rPr>
              <w:t>準</w:t>
            </w:r>
            <w:proofErr w:type="gramEnd"/>
            <w:r w:rsidRPr="00A61340">
              <w:rPr>
                <w:rFonts w:ascii="標楷體" w:eastAsia="標楷體" w:hAnsi="標楷體" w:hint="eastAsia"/>
              </w:rPr>
              <w:t>，該日期前由賣方負擔，該日期後由買方負擔，並依法定稅率及年度月份</w:t>
            </w:r>
            <w:proofErr w:type="gramStart"/>
            <w:r w:rsidRPr="00A61340">
              <w:rPr>
                <w:rFonts w:ascii="標楷體" w:eastAsia="標楷體" w:hAnsi="標楷體" w:hint="eastAsia"/>
              </w:rPr>
              <w:t>比例分算稅額</w:t>
            </w:r>
            <w:proofErr w:type="gramEnd"/>
            <w:r w:rsidRPr="00A61340">
              <w:rPr>
                <w:rFonts w:ascii="標楷體" w:eastAsia="標楷體" w:hAnsi="標楷體" w:hint="eastAsia"/>
              </w:rPr>
              <w:t>。</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lastRenderedPageBreak/>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二十二、稅費負擔之約定</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增值稅應於使用執照核發後申報，並以使用執照核發日之當年度公告現值計算增值稅，其逾三十日申報者，以提出申報日當期之公告現值計算增值稅，由賣方負擔，但買方未依第十四點規定備妥申辦文件，其增加之增值稅，由買方負擔。</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所有權移轉登記規費、印花稅、契稅、代辦手續費、貸款保險費及各項附加稅捐由買方負擔。但起造人為賣方時，建物所有權第一次登記規費及代辦手續費由賣方負擔。</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公證費由買賣雙方各負擔二分之一。但另有約定者從其約定。</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應由買方繳交之稅費，買方於辦理所有權移轉登記時，應將此等費用全額預繳，並於交屋時結清，多退少補。</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二十三、賣方之瑕疵擔保責任</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賣方保證產權</w:t>
            </w:r>
            <w:proofErr w:type="gramStart"/>
            <w:r w:rsidRPr="00A61340">
              <w:rPr>
                <w:rFonts w:ascii="標楷體" w:eastAsia="標楷體" w:hAnsi="標楷體" w:hint="eastAsia"/>
              </w:rPr>
              <w:t>清楚，</w:t>
            </w:r>
            <w:proofErr w:type="gramEnd"/>
            <w:r w:rsidRPr="00A61340">
              <w:rPr>
                <w:rFonts w:ascii="標楷體" w:eastAsia="標楷體" w:hAnsi="標楷體" w:hint="eastAsia"/>
              </w:rPr>
              <w:t>絕無一</w:t>
            </w:r>
            <w:proofErr w:type="gramStart"/>
            <w:r w:rsidRPr="00A61340">
              <w:rPr>
                <w:rFonts w:ascii="標楷體" w:eastAsia="標楷體" w:hAnsi="標楷體" w:hint="eastAsia"/>
              </w:rPr>
              <w:t>物數賣</w:t>
            </w:r>
            <w:proofErr w:type="gramEnd"/>
            <w:r w:rsidRPr="00A61340">
              <w:rPr>
                <w:rFonts w:ascii="標楷體" w:eastAsia="標楷體" w:hAnsi="標楷體" w:hint="eastAsia"/>
              </w:rPr>
              <w:t>、無權占有他人土地、承攬人依民法第五百十三條行使法定抵押權或設定他項權利等情事之</w:t>
            </w:r>
            <w:proofErr w:type="gramStart"/>
            <w:r w:rsidRPr="00A61340">
              <w:rPr>
                <w:rFonts w:ascii="標楷體" w:eastAsia="標楷體" w:hAnsi="標楷體" w:hint="eastAsia"/>
              </w:rPr>
              <w:t>一</w:t>
            </w:r>
            <w:proofErr w:type="gramEnd"/>
            <w:r w:rsidRPr="00A61340">
              <w:rPr>
                <w:rFonts w:ascii="標楷體" w:eastAsia="標楷體" w:hAnsi="標楷體" w:hint="eastAsia"/>
              </w:rPr>
              <w:t>；如有上述情形，賣方應於本預售屋交屋日或其他約定之期日</w:t>
            </w:r>
            <w:proofErr w:type="gramStart"/>
            <w:r w:rsidRPr="00A61340">
              <w:rPr>
                <w:rFonts w:ascii="標楷體" w:eastAsia="標楷體" w:hAnsi="標楷體" w:hint="eastAsia"/>
              </w:rPr>
              <w:t>＿</w:t>
            </w:r>
            <w:proofErr w:type="gramEnd"/>
            <w:r w:rsidRPr="00A61340">
              <w:rPr>
                <w:rFonts w:ascii="標楷體" w:eastAsia="標楷體" w:hAnsi="標楷體" w:hint="eastAsia"/>
              </w:rPr>
              <w:t>前負責排除、塗銷之。但本契約有利於買方者，從其約定。</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有關本契約標的物之瑕疵擔保責任，悉依</w:t>
            </w:r>
            <w:r w:rsidRPr="00A61340">
              <w:rPr>
                <w:rFonts w:ascii="標楷體" w:eastAsia="標楷體" w:hAnsi="標楷體" w:hint="eastAsia"/>
              </w:rPr>
              <w:lastRenderedPageBreak/>
              <w:t>民法及其他有關法令規定辦理。</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w:t>
            </w:r>
            <w:r w:rsidRPr="00A61340">
              <w:rPr>
                <w:rFonts w:ascii="標楷體" w:eastAsia="標楷體" w:hAnsi="標楷體" w:hint="eastAsia"/>
              </w:rPr>
              <w:lastRenderedPageBreak/>
              <w:t>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二十四、違約之處罰</w:t>
            </w: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賣方違反「建材設備及其廠牌、規格」、「開工及取得使用執照期限」之規定者，買方得解除本契約。</w:t>
            </w:r>
          </w:p>
          <w:p w:rsidR="00E75921" w:rsidRPr="00A61340" w:rsidRDefault="00E75921" w:rsidP="006F44ED">
            <w:pPr>
              <w:snapToGrid w:val="0"/>
              <w:rPr>
                <w:rFonts w:ascii="標楷體" w:eastAsia="標楷體" w:hAnsi="標楷體"/>
              </w:rPr>
            </w:pP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賣方違反「賣方之瑕疵擔保責任」之規定者，即為賣方違約，買方得依法解除契約。</w:t>
            </w:r>
          </w:p>
          <w:p w:rsidR="00E75921" w:rsidRPr="00A61340" w:rsidRDefault="00E75921" w:rsidP="006F44ED">
            <w:pPr>
              <w:snapToGrid w:val="0"/>
              <w:rPr>
                <w:rFonts w:ascii="標楷體" w:eastAsia="標楷體" w:hAnsi="標楷體"/>
              </w:rPr>
            </w:pP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買方依第一款或第二款解除契約時，賣方除應將買方已繳之房地價款退還予買方，如有遲延利息應一併退還，並應同時賠償房地總價款百分之__（不得低於百分之十五）之違約金。但該賠償之金額超過已繳價款者，則以已繳價款為限。</w:t>
            </w:r>
          </w:p>
          <w:p w:rsidR="00E75921" w:rsidRPr="00A61340" w:rsidRDefault="00E75921" w:rsidP="006F44ED">
            <w:pPr>
              <w:snapToGrid w:val="0"/>
              <w:rPr>
                <w:rFonts w:ascii="標楷體" w:eastAsia="標楷體" w:hAnsi="標楷體"/>
              </w:rPr>
            </w:pP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買方違反有關「付款條件及方式」之規定者，賣方得沒收依房地總價款百分之__（最高不得超過百分之十五）計算之金額。但該沒收之金額超過已繳價款者，則以已繳價款為限，買賣雙方並得解除本契約。</w:t>
            </w:r>
          </w:p>
          <w:p w:rsidR="00E75921" w:rsidRPr="00A61340" w:rsidRDefault="00E75921" w:rsidP="006F44ED">
            <w:pPr>
              <w:snapToGrid w:val="0"/>
              <w:rPr>
                <w:rFonts w:ascii="標楷體" w:eastAsia="標楷體" w:hAnsi="標楷體"/>
              </w:rPr>
            </w:pP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vMerge/>
          </w:tcPr>
          <w:p w:rsidR="00E75921" w:rsidRPr="00A61340" w:rsidRDefault="00E75921" w:rsidP="002E1BDD">
            <w:pPr>
              <w:snapToGrid w:val="0"/>
              <w:rPr>
                <w:rFonts w:ascii="標楷體" w:eastAsia="標楷體" w:hAnsi="標楷體"/>
              </w:rPr>
            </w:pPr>
          </w:p>
        </w:tc>
        <w:tc>
          <w:tcPr>
            <w:tcW w:w="5116"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(五)</w:t>
            </w:r>
            <w:r w:rsidRPr="00A61340">
              <w:rPr>
                <w:rFonts w:ascii="標楷體" w:eastAsia="標楷體" w:hAnsi="標楷體" w:hint="eastAsia"/>
              </w:rPr>
              <w:t>買賣雙方當事人除依前二款之請求外，不得另行請求其他損害賠償</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w:t>
            </w:r>
            <w:r w:rsidRPr="00A61340">
              <w:rPr>
                <w:rFonts w:ascii="標楷體" w:eastAsia="標楷體" w:hAnsi="標楷體" w:hint="eastAsia"/>
              </w:rPr>
              <w:lastRenderedPageBreak/>
              <w:t>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lastRenderedPageBreak/>
              <w:t>□</w:t>
            </w:r>
            <w:proofErr w:type="gramStart"/>
            <w:r w:rsidRPr="00F233E9">
              <w:rPr>
                <w:rFonts w:ascii="標楷體" w:eastAsia="標楷體" w:hAnsi="標楷體" w:hint="eastAsia"/>
              </w:rPr>
              <w:t>是□否符合</w:t>
            </w:r>
            <w:proofErr w:type="gramEnd"/>
          </w:p>
        </w:tc>
      </w:tr>
      <w:tr w:rsidR="00E75921" w:rsidRPr="00D6328F" w:rsidTr="00A84430">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二十五、當事人及其基本資料</w:t>
            </w:r>
          </w:p>
        </w:tc>
        <w:tc>
          <w:tcPr>
            <w:tcW w:w="5116"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本契約應記載當事人及其基本資料：</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買方之姓名、國民身分證統一編號、戶籍地址、通訊地址、連絡電話。</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賣方之名稱、法定代理人、公司（或商號）統一編號、公司（或商號）地址、公司（或商號）電話。</w:t>
            </w:r>
          </w:p>
        </w:tc>
        <w:tc>
          <w:tcPr>
            <w:tcW w:w="5103" w:type="dxa"/>
          </w:tcPr>
          <w:p w:rsidR="00E75921" w:rsidRPr="00A61340" w:rsidRDefault="00E75921" w:rsidP="00A61340">
            <w:pPr>
              <w:snapToGrid w:val="0"/>
              <w:rPr>
                <w:rFonts w:ascii="標楷體" w:eastAsia="標楷體" w:hAnsi="標楷體"/>
              </w:rPr>
            </w:pPr>
            <w:bookmarkStart w:id="0" w:name="_GoBack"/>
            <w:bookmarkEnd w:id="0"/>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D6328F" w:rsidTr="00A84430">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二十六、契約及其相關附件效力</w:t>
            </w:r>
          </w:p>
        </w:tc>
        <w:tc>
          <w:tcPr>
            <w:tcW w:w="5116"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本契約自簽約日起生效，賣方應將契約正本交付予買方。</w:t>
            </w:r>
          </w:p>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本契約之相關附件視為本契約之一部分。</w:t>
            </w:r>
          </w:p>
        </w:tc>
        <w:tc>
          <w:tcPr>
            <w:tcW w:w="5103" w:type="dxa"/>
          </w:tcPr>
          <w:p w:rsidR="00E75921" w:rsidRPr="00A61340" w:rsidRDefault="00E75921" w:rsidP="00A61340">
            <w:pPr>
              <w:snapToGrid w:val="0"/>
              <w:rPr>
                <w:rFonts w:ascii="標楷體" w:eastAsia="標楷體" w:hAnsi="標楷體"/>
              </w:rPr>
            </w:pPr>
          </w:p>
        </w:tc>
        <w:tc>
          <w:tcPr>
            <w:tcW w:w="1984" w:type="dxa"/>
          </w:tcPr>
          <w:p w:rsidR="00E75921" w:rsidRPr="00A61340" w:rsidRDefault="00E75921" w:rsidP="00A61340">
            <w:pPr>
              <w:snapToGrid w:val="0"/>
              <w:rPr>
                <w:rFonts w:ascii="標楷體" w:eastAsia="標楷體" w:hAnsi="標楷體"/>
              </w:rPr>
            </w:pPr>
            <w:r w:rsidRPr="00A61340">
              <w:rPr>
                <w:rFonts w:ascii="標楷體" w:eastAsia="標楷體" w:hAnsi="標楷體" w:hint="eastAsia"/>
              </w:rPr>
              <w:t>本項應記載內容訂於第__頁、第__條、第__項、第__款、附件</w:t>
            </w:r>
          </w:p>
          <w:p w:rsidR="00E75921" w:rsidRPr="00A61340" w:rsidRDefault="00E75921" w:rsidP="00A61340">
            <w:pPr>
              <w:snapToGrid w:val="0"/>
              <w:rPr>
                <w:rFonts w:ascii="標楷體" w:eastAsia="標楷體" w:hAnsi="標楷體"/>
              </w:rPr>
            </w:pPr>
            <w:r w:rsidRPr="00A61340">
              <w:rPr>
                <w:rFonts w:ascii="標楷體" w:eastAsia="標楷體" w:hAnsi="標楷體" w:hint="eastAsia"/>
              </w:rPr>
              <w:t>__。</w:t>
            </w:r>
          </w:p>
        </w:tc>
        <w:tc>
          <w:tcPr>
            <w:tcW w:w="1701" w:type="dxa"/>
          </w:tcPr>
          <w:p w:rsidR="00E75921" w:rsidRPr="00F233E9" w:rsidRDefault="00E75921" w:rsidP="00A61340">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E75921" w:rsidRPr="00A61340" w:rsidTr="00260A93">
        <w:tc>
          <w:tcPr>
            <w:tcW w:w="14884" w:type="dxa"/>
            <w:gridSpan w:val="5"/>
          </w:tcPr>
          <w:p w:rsidR="00E75921" w:rsidRPr="00F233E9" w:rsidRDefault="00E75921" w:rsidP="002E1BDD">
            <w:pPr>
              <w:snapToGrid w:val="0"/>
              <w:rPr>
                <w:rFonts w:ascii="標楷體" w:eastAsia="標楷體" w:hAnsi="標楷體"/>
              </w:rPr>
            </w:pPr>
            <w:r w:rsidRPr="00F233E9">
              <w:rPr>
                <w:rFonts w:ascii="標楷體" w:eastAsia="標楷體" w:hAnsi="標楷體" w:hint="eastAsia"/>
              </w:rPr>
              <w:t>貳、預售屋買賣定型化契約不得記載事項</w:t>
            </w:r>
          </w:p>
        </w:tc>
      </w:tr>
      <w:tr w:rsidR="00E75921" w:rsidRPr="00A61340" w:rsidTr="00260A93">
        <w:tc>
          <w:tcPr>
            <w:tcW w:w="13183" w:type="dxa"/>
            <w:gridSpan w:val="4"/>
          </w:tcPr>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一、不得約定廣告僅供參考。</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二、出售標的不得包括未經依法領有建造執照之夾層設計或夾層空間面積。</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三、不得使用未經明確定義之「使用面積」、「受益面積」、「銷售面積」等名詞。</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四、不得約定買方須繳回原買賣契約書。</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五、不得約定請求超過民法第二百零五條所訂百分之二十年利率之利息。</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六、不得為其他違反法律強制或禁止規定之約定。</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七、附屬建物除陽臺外，其餘項目不得約定計入買賣價格。</w:t>
            </w:r>
          </w:p>
        </w:tc>
        <w:tc>
          <w:tcPr>
            <w:tcW w:w="1701" w:type="dxa"/>
          </w:tcPr>
          <w:p w:rsidR="00E75921" w:rsidRPr="00F233E9" w:rsidRDefault="00E75921" w:rsidP="002E1BDD">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bl>
    <w:p w:rsidR="002D50E8" w:rsidRPr="00982231" w:rsidRDefault="002D50E8" w:rsidP="002D50E8">
      <w:pPr>
        <w:snapToGrid w:val="0"/>
        <w:ind w:left="2"/>
        <w:rPr>
          <w:rFonts w:ascii="標楷體" w:eastAsia="標楷體" w:hAnsi="標楷體"/>
          <w:sz w:val="28"/>
        </w:rPr>
      </w:pPr>
      <w:r w:rsidRPr="00982231">
        <w:rPr>
          <w:rFonts w:ascii="標楷體" w:eastAsia="標楷體" w:hAnsi="標楷體" w:hint="eastAsia"/>
          <w:sz w:val="28"/>
        </w:rPr>
        <w:t>聲明事項：</w:t>
      </w:r>
    </w:p>
    <w:p w:rsidR="00987E9F" w:rsidRPr="00982231" w:rsidRDefault="002D50E8" w:rsidP="002D50E8">
      <w:pPr>
        <w:snapToGrid w:val="0"/>
        <w:ind w:left="2"/>
        <w:rPr>
          <w:rFonts w:ascii="標楷體" w:eastAsia="標楷體" w:hAnsi="標楷體"/>
          <w:sz w:val="28"/>
        </w:rPr>
      </w:pPr>
      <w:proofErr w:type="gramStart"/>
      <w:r w:rsidRPr="00982231">
        <w:rPr>
          <w:rFonts w:ascii="標楷體" w:eastAsia="標楷體" w:hAnsi="標楷體" w:hint="eastAsia"/>
          <w:sz w:val="28"/>
        </w:rPr>
        <w:t>本建案</w:t>
      </w:r>
      <w:proofErr w:type="gramEnd"/>
      <w:r w:rsidRPr="00982231">
        <w:rPr>
          <w:rFonts w:ascii="標楷體" w:eastAsia="標楷體" w:hAnsi="標楷體" w:hint="eastAsia"/>
          <w:sz w:val="28"/>
        </w:rPr>
        <w:t>所使用之預售屋買賣定型化契約</w:t>
      </w:r>
      <w:r w:rsidR="004A5717" w:rsidRPr="000E64A3">
        <w:rPr>
          <w:rFonts w:ascii="標楷體" w:eastAsia="標楷體" w:hAnsi="標楷體" w:hint="eastAsia"/>
          <w:sz w:val="28"/>
        </w:rPr>
        <w:t>條款</w:t>
      </w:r>
      <w:r w:rsidRPr="00982231">
        <w:rPr>
          <w:rFonts w:ascii="標楷體" w:eastAsia="標楷體" w:hAnsi="標楷體" w:hint="eastAsia"/>
          <w:sz w:val="28"/>
        </w:rPr>
        <w:t>，已依內政部公告之「預售屋買賣定型化契約應記載及不得記載事項」規定逐條</w:t>
      </w:r>
      <w:proofErr w:type="gramStart"/>
      <w:r w:rsidRPr="00982231">
        <w:rPr>
          <w:rFonts w:ascii="標楷體" w:eastAsia="標楷體" w:hAnsi="標楷體" w:hint="eastAsia"/>
          <w:sz w:val="28"/>
        </w:rPr>
        <w:t>審視查填契約</w:t>
      </w:r>
      <w:proofErr w:type="gramEnd"/>
      <w:r w:rsidRPr="00982231">
        <w:rPr>
          <w:rFonts w:ascii="標楷體" w:eastAsia="標楷體" w:hAnsi="標楷體" w:hint="eastAsia"/>
          <w:sz w:val="28"/>
        </w:rPr>
        <w:t>與應記載事項之對應內文、條文位置及不得記載事項，並確實簽</w:t>
      </w:r>
      <w:proofErr w:type="gramStart"/>
      <w:r w:rsidRPr="00982231">
        <w:rPr>
          <w:rFonts w:ascii="標楷體" w:eastAsia="標楷體" w:hAnsi="標楷體" w:hint="eastAsia"/>
          <w:sz w:val="28"/>
        </w:rPr>
        <w:t>註</w:t>
      </w:r>
      <w:proofErr w:type="gramEnd"/>
      <w:r w:rsidRPr="00982231">
        <w:rPr>
          <w:rFonts w:ascii="標楷體" w:eastAsia="標楷體" w:hAnsi="標楷體" w:hint="eastAsia"/>
          <w:sz w:val="28"/>
        </w:rPr>
        <w:t>「自行檢核情形」，如有不實，願負法律責任。</w:t>
      </w:r>
    </w:p>
    <w:p w:rsidR="00BE7FE8" w:rsidRPr="00982231" w:rsidRDefault="00BE7FE8" w:rsidP="002E1BDD">
      <w:pPr>
        <w:snapToGrid w:val="0"/>
        <w:rPr>
          <w:rFonts w:ascii="標楷體" w:eastAsia="標楷體" w:hAnsi="標楷體"/>
          <w:sz w:val="32"/>
        </w:rPr>
      </w:pPr>
    </w:p>
    <w:p w:rsidR="002E1BDD" w:rsidRPr="00983CFF" w:rsidRDefault="00B029EE" w:rsidP="000E64A3">
      <w:pPr>
        <w:snapToGrid w:val="0"/>
        <w:rPr>
          <w:rFonts w:ascii="微軟正黑體" w:eastAsia="微軟正黑體" w:hAnsi="微軟正黑體"/>
          <w:sz w:val="32"/>
        </w:rPr>
      </w:pPr>
      <w:r w:rsidRPr="00982231">
        <w:rPr>
          <w:rFonts w:ascii="標楷體" w:eastAsia="標楷體" w:hAnsi="標楷體" w:hint="eastAsia"/>
          <w:sz w:val="28"/>
        </w:rPr>
        <w:t>申</w:t>
      </w:r>
      <w:r w:rsidR="007543A7" w:rsidRPr="00982231">
        <w:rPr>
          <w:rFonts w:ascii="標楷體" w:eastAsia="標楷體" w:hAnsi="標楷體" w:hint="eastAsia"/>
          <w:sz w:val="28"/>
        </w:rPr>
        <w:t>報</w:t>
      </w:r>
      <w:r w:rsidRPr="00B029EE">
        <w:rPr>
          <w:rFonts w:ascii="標楷體" w:eastAsia="標楷體" w:hAnsi="標楷體" w:hint="eastAsia"/>
          <w:sz w:val="28"/>
        </w:rPr>
        <w:t>人簽章：</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負責人簽章：</w:t>
      </w:r>
      <w:r w:rsidRPr="00B029EE">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w:t>
      </w:r>
      <w:r w:rsidRPr="00B029EE">
        <w:rPr>
          <w:rFonts w:ascii="標楷體" w:eastAsia="標楷體" w:hAnsi="標楷體" w:hint="eastAsia"/>
          <w:sz w:val="32"/>
        </w:rPr>
        <w:t xml:space="preserve">   　　　</w:t>
      </w:r>
    </w:p>
    <w:sectPr w:rsidR="002E1BDD" w:rsidRPr="00983CFF" w:rsidSect="00AC51B8">
      <w:footerReference w:type="default" r:id="rId6"/>
      <w:pgSz w:w="16838" w:h="11906" w:orient="landscape"/>
      <w:pgMar w:top="1134" w:right="1134" w:bottom="1134" w:left="1134" w:header="85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52" w:rsidRDefault="00AD7552" w:rsidP="00DA0663">
      <w:r>
        <w:separator/>
      </w:r>
    </w:p>
  </w:endnote>
  <w:endnote w:type="continuationSeparator" w:id="0">
    <w:p w:rsidR="00AD7552" w:rsidRDefault="00AD7552" w:rsidP="00DA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08389"/>
      <w:docPartObj>
        <w:docPartGallery w:val="Page Numbers (Bottom of Page)"/>
        <w:docPartUnique/>
      </w:docPartObj>
    </w:sdtPr>
    <w:sdtContent>
      <w:p w:rsidR="00E73418" w:rsidRDefault="00E73418">
        <w:pPr>
          <w:pStyle w:val="a6"/>
          <w:jc w:val="center"/>
        </w:pPr>
        <w:r>
          <w:fldChar w:fldCharType="begin"/>
        </w:r>
        <w:r>
          <w:instrText>PAGE   \* MERGEFORMAT</w:instrText>
        </w:r>
        <w:r>
          <w:fldChar w:fldCharType="separate"/>
        </w:r>
        <w:r w:rsidR="00B3025C" w:rsidRPr="00B3025C">
          <w:rPr>
            <w:noProof/>
            <w:lang w:val="zh-TW"/>
          </w:rPr>
          <w:t>19</w:t>
        </w:r>
        <w:r>
          <w:fldChar w:fldCharType="end"/>
        </w:r>
      </w:p>
    </w:sdtContent>
  </w:sdt>
  <w:p w:rsidR="00E73418" w:rsidRDefault="00E734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52" w:rsidRDefault="00AD7552" w:rsidP="00DA0663">
      <w:r>
        <w:separator/>
      </w:r>
    </w:p>
  </w:footnote>
  <w:footnote w:type="continuationSeparator" w:id="0">
    <w:p w:rsidR="00AD7552" w:rsidRDefault="00AD7552" w:rsidP="00DA0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DD"/>
    <w:rsid w:val="000A1222"/>
    <w:rsid w:val="000B5726"/>
    <w:rsid w:val="000E64A3"/>
    <w:rsid w:val="001545ED"/>
    <w:rsid w:val="0015700E"/>
    <w:rsid w:val="0024020E"/>
    <w:rsid w:val="00260A93"/>
    <w:rsid w:val="002617DA"/>
    <w:rsid w:val="002724C3"/>
    <w:rsid w:val="002D50E8"/>
    <w:rsid w:val="002E1BDD"/>
    <w:rsid w:val="003A6B3D"/>
    <w:rsid w:val="003E10FF"/>
    <w:rsid w:val="003F07DB"/>
    <w:rsid w:val="003F393B"/>
    <w:rsid w:val="004A5717"/>
    <w:rsid w:val="005F4E29"/>
    <w:rsid w:val="00660DFB"/>
    <w:rsid w:val="00681DED"/>
    <w:rsid w:val="006B606E"/>
    <w:rsid w:val="006F44ED"/>
    <w:rsid w:val="00714960"/>
    <w:rsid w:val="00724A5D"/>
    <w:rsid w:val="00737ABC"/>
    <w:rsid w:val="007543A7"/>
    <w:rsid w:val="00780F73"/>
    <w:rsid w:val="007977C1"/>
    <w:rsid w:val="0081326B"/>
    <w:rsid w:val="008237C8"/>
    <w:rsid w:val="008834C1"/>
    <w:rsid w:val="008F2C52"/>
    <w:rsid w:val="00925E93"/>
    <w:rsid w:val="0095369C"/>
    <w:rsid w:val="00962FDF"/>
    <w:rsid w:val="00982231"/>
    <w:rsid w:val="00983CFF"/>
    <w:rsid w:val="00987E9F"/>
    <w:rsid w:val="009B0907"/>
    <w:rsid w:val="00A61340"/>
    <w:rsid w:val="00A63E4F"/>
    <w:rsid w:val="00A84430"/>
    <w:rsid w:val="00A95EFE"/>
    <w:rsid w:val="00AC51B8"/>
    <w:rsid w:val="00AD7552"/>
    <w:rsid w:val="00B029EE"/>
    <w:rsid w:val="00B24C77"/>
    <w:rsid w:val="00B3025C"/>
    <w:rsid w:val="00B92D50"/>
    <w:rsid w:val="00BE7FE8"/>
    <w:rsid w:val="00C432C5"/>
    <w:rsid w:val="00C639E5"/>
    <w:rsid w:val="00C779BD"/>
    <w:rsid w:val="00CB5604"/>
    <w:rsid w:val="00D6328F"/>
    <w:rsid w:val="00DA0663"/>
    <w:rsid w:val="00DE33B8"/>
    <w:rsid w:val="00E67EDB"/>
    <w:rsid w:val="00E73418"/>
    <w:rsid w:val="00E75921"/>
    <w:rsid w:val="00EA3246"/>
    <w:rsid w:val="00F233E9"/>
    <w:rsid w:val="00F57D28"/>
    <w:rsid w:val="00F70E58"/>
    <w:rsid w:val="00F956E6"/>
    <w:rsid w:val="00FC3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FF99BD-FA64-4F2F-B10C-2F61CE71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663"/>
    <w:pPr>
      <w:tabs>
        <w:tab w:val="center" w:pos="4153"/>
        <w:tab w:val="right" w:pos="8306"/>
      </w:tabs>
      <w:snapToGrid w:val="0"/>
    </w:pPr>
    <w:rPr>
      <w:sz w:val="20"/>
      <w:szCs w:val="20"/>
    </w:rPr>
  </w:style>
  <w:style w:type="character" w:customStyle="1" w:styleId="a5">
    <w:name w:val="頁首 字元"/>
    <w:basedOn w:val="a0"/>
    <w:link w:val="a4"/>
    <w:uiPriority w:val="99"/>
    <w:rsid w:val="00DA0663"/>
    <w:rPr>
      <w:sz w:val="20"/>
      <w:szCs w:val="20"/>
    </w:rPr>
  </w:style>
  <w:style w:type="paragraph" w:styleId="a6">
    <w:name w:val="footer"/>
    <w:basedOn w:val="a"/>
    <w:link w:val="a7"/>
    <w:uiPriority w:val="99"/>
    <w:unhideWhenUsed/>
    <w:rsid w:val="00DA0663"/>
    <w:pPr>
      <w:tabs>
        <w:tab w:val="center" w:pos="4153"/>
        <w:tab w:val="right" w:pos="8306"/>
      </w:tabs>
      <w:snapToGrid w:val="0"/>
    </w:pPr>
    <w:rPr>
      <w:sz w:val="20"/>
      <w:szCs w:val="20"/>
    </w:rPr>
  </w:style>
  <w:style w:type="character" w:customStyle="1" w:styleId="a7">
    <w:name w:val="頁尾 字元"/>
    <w:basedOn w:val="a0"/>
    <w:link w:val="a6"/>
    <w:uiPriority w:val="99"/>
    <w:rsid w:val="00DA0663"/>
    <w:rPr>
      <w:sz w:val="20"/>
      <w:szCs w:val="20"/>
    </w:rPr>
  </w:style>
  <w:style w:type="paragraph" w:styleId="a8">
    <w:name w:val="Balloon Text"/>
    <w:basedOn w:val="a"/>
    <w:link w:val="a9"/>
    <w:uiPriority w:val="99"/>
    <w:semiHidden/>
    <w:unhideWhenUsed/>
    <w:rsid w:val="007149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林靜宜</dc:creator>
  <cp:keywords/>
  <dc:description/>
  <cp:lastModifiedBy>林靜宜</cp:lastModifiedBy>
  <cp:revision>9</cp:revision>
  <cp:lastPrinted>2021-04-16T06:38:00Z</cp:lastPrinted>
  <dcterms:created xsi:type="dcterms:W3CDTF">2021-05-15T02:59:00Z</dcterms:created>
  <dcterms:modified xsi:type="dcterms:W3CDTF">2021-05-15T03:35:00Z</dcterms:modified>
</cp:coreProperties>
</file>